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21.11.2019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4 ДТП.</w:t>
            </w:r>
            <w:br/>
            <w:r>
              <w:rPr/>
              <w:t xml:space="preserve"> </w:t>
            </w:r>
            <w:br/>
            <w:r>
              <w:rPr/>
              <w:t xml:space="preserve"> - ДТП в Шебалинском районе, 520 км. автодороги Р-256. Водитель авто-мобиля ВАЗ не справился с управлением, совершил съезд с дороги с последующим опрокидыванием,  от МЧС России привлекалось  2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г. Горно-Алтайск, пр-т Коммунистический, 143, столкновение двух легковых автомобилей «Тойота» и «Ниссан»,  от МЧС России привлекалось  5 человек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Чемальском районе, с. Элекмонар, ул. Советская, 172. Произошло столкновение автомобилей Хонда Одиссей и Тойота Камри,  от МЧС России привлекалось  2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г. Горно-Алтайск, на стоянки в районе ТЦ «Западный» произошло столкновение двух автомобилей «Тойота»,  от МЧС России привлекалось  5 человек  и  1 единица техники.III.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2025-04-04T13:37:41+07:00</dcterms:created>
  <dcterms:modified xsi:type="dcterms:W3CDTF">2025-04-04T13:37:41+07:00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