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с нового года перейдет на новую организационно-штатную структуру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с нового года перейдет на новую организационно-штатную структуру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 января 2020 года МЧС России переводит территориальные органы и силы на новую организационно-штатную структуру. Об этом сообщили на заседании ведомственной коллегии под руководством Министра МЧС России Евгения Зиничева.</w:t>
            </w:r>
            <w:br/>
            <w:r>
              <w:rPr/>
              <w:t xml:space="preserve"> </w:t>
            </w:r>
            <w:br/>
            <w:r>
              <w:rPr/>
              <w:t xml:space="preserve"> Поэтапная реорганизация в ведомстве началась осенью 2018 года. Мероприятия проводятся в соответствии с Поручением Президента РФ с целью сокращения излишних управленческих звеньев, устранения дублирующих функций, повышения качества работы по основным задачам, а также эффективного и оперативного управления центральным аппаратом МЧС России территориальными органами.</w:t>
            </w:r>
            <w:br/>
            <w:r>
              <w:rPr/>
              <w:t xml:space="preserve"> </w:t>
            </w:r>
            <w:br/>
            <w:r>
              <w:rPr/>
              <w:t xml:space="preserve"> На первом этапе было сокращено количество обеспечивающих структур и упразднены должности руководящего состава. Были ликвидированы 4 региональных центра МЧС России - Центральный, Сибирский, Северо-Западный и Южный, а также подчиненные им центры управления в кризисных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В июле этого года в пилотном режиме новая структура была отработана в 9-ти главных управлениях МЧС России: в Республике Мордовия, Хабаровском и Ставропольском краях, Волгоградской, Калининградской, Липецкой, Иркутской и Курганской областях, г. Москве. Общее руководство в этих субъектах осуществляет рабочая группа ведомства. </w:t>
            </w:r>
            <w:br/>
            <w:r>
              <w:rPr/>
              <w:t xml:space="preserve"> </w:t>
            </w:r>
            <w:br/>
            <w:r>
              <w:rPr/>
              <w:t xml:space="preserve"> Как доложил заместитель Министра Игорь Кобзев, в результате проделанной работы общая штатная численность 9-ти главных управлений увеличена на 3614 единиц. В 8-ми ГУ, кроме г. Москвы, повысилась зарплата у 350 штатных единиц, 930 сотрудников ФПС получили повышение в должности, ликвидированы 83 юридических лица. Проект осуществляется в пределах бюджетных ассигнований и лимитов на текущий финансовый год. Пилотные главки подтвердили готовность к переходу на новую организационно-штатную структуру. Новая модель станет типовой для всех ГУ МЧС, упорядочит их структуру по образу и подобию министерства.</w:t>
            </w:r>
            <w:br/>
            <w:r>
              <w:rPr/>
              <w:t xml:space="preserve"> </w:t>
            </w:r>
            <w:br/>
            <w:r>
              <w:rPr/>
              <w:t xml:space="preserve"> В рамках второго этапа до конца года подлежат ликвидации 578 учреждений МЧС России: часть пожарно-спасательных подразделений, ЦУКСов, центров ГИМС, ЦМТО. Параллельно до конца года будут завершены все организационные моменты. Всем сотрудникам и работникам ФПС, федеральным государственным гражданским служащим и работникам будет предложено перейти на вакантные должности в территориальных органах, либо будут выплачены компенсации с соблюдением гарантий, связанных с расторжением контрактов, трудовых договоров.</w:t>
            </w:r>
            <w:br/>
            <w:r>
              <w:rPr/>
              <w:t xml:space="preserve"> </w:t>
            </w:r>
            <w:br/>
            <w:r>
              <w:rPr/>
              <w:t xml:space="preserve"> Переход на новую модель позволит улучшить систему управления, оптимизировать излишние управленческие и обеспечивающие структуры подразделений, повысить эффективность реагирования на чрезвычайные ситуации и пожары.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2025-04-04T14:20:34+07:00</dcterms:created>
  <dcterms:modified xsi:type="dcterms:W3CDTF">2025-04-04T14:20:34+07:00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