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Аппаратно-программный комплекс «Безопасный город»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Аппаратно-программный комплекс «Безопасный город»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Создание аппаратно-программного комплекса «Безопасный город» на территории Республики Алтай осуществляется в рамках реализации «Стратегии национальной безопасности Российской Федерации до 2020 года», утвержденной Указом Президента Российской Федерации от 12 мая 2009 года № 537 и в соответствии с Методическими рекомендациями МЧС России от 8 декабря 2016 года.</w:t>
            </w:r>
            <w:br/>
            <w:r>
              <w:rPr/>
              <w:t xml:space="preserve"> </w:t>
            </w:r>
            <w:br/>
            <w:r>
              <w:rPr/>
              <w:t xml:space="preserve"> На республиканском уровне разработаны и утверждены:</w:t>
            </w:r>
            <w:br/>
            <w:r>
              <w:rPr/>
              <w:t xml:space="preserve"> </w:t>
            </w:r>
            <w:br/>
            <w:r>
              <w:rPr/>
              <w:t xml:space="preserve"> - концепция по развитию аппаратно-программного комплекса на период 2015-2020 годов;</w:t>
            </w:r>
            <w:br/>
            <w:r>
              <w:rPr/>
              <w:t xml:space="preserve"> </w:t>
            </w:r>
            <w:br/>
            <w:r>
              <w:rPr/>
              <w:t xml:space="preserve"> - государственная программа «Комплексные меры профилактики правонарушений и защита населения и территорий Республики Алтай от чрезвычайных ситуаций», в которой предусмотрено финансирование мероприятий по развитию АПК «Безопасный город» на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Для реализации АПК «Безопасный город» на территории республики пилотной зоной был определен город Горно-Алтайск, который является административным центром Республики Алтай. Численность населения более 63 тысяч человек, площадь 95,5 кв. километров.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города существуют риски возникновения чрезвычайных ситуаций техногенного характера, обусловленные возникновением аварий на объектах жилищно-коммунального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Для города также характерны риски возникновения быстроразвивающихся чрезвычайных ситуаций природного характера – паводок, ландшафтные и природные пожары, землетрясение (в соответствии с картой сейсморайонирования, город попадает в зону с сейсмической активностью 9 баллов).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существующими рисками было разработано техническое задание, которое прошло согласование с Советом главных конструкторов АПК «Безопасный город» в 2016 году.</w:t>
            </w:r>
            <w:br/>
            <w:r>
              <w:rPr/>
              <w:t xml:space="preserve"> </w:t>
            </w:r>
            <w:br/>
            <w:r>
              <w:rPr/>
              <w:t xml:space="preserve"> Муниципальный контракт на выполнение работ по построению комплекса был заключен  23 декабря 2016 года с ПАО «Ростелеком».</w:t>
            </w:r>
            <w:br/>
            <w:r>
              <w:rPr/>
              <w:t xml:space="preserve"> </w:t>
            </w:r>
            <w:br/>
            <w:r>
              <w:rPr/>
              <w:t xml:space="preserve"> В рамках реализации проекта, на территории Горно-Алтайска  были установлены:</w:t>
            </w:r>
            <w:br/>
            <w:r>
              <w:rPr/>
              <w:t xml:space="preserve"> </w:t>
            </w:r>
            <w:br/>
            <w:r>
              <w:rPr/>
              <w:t xml:space="preserve"> - гидрометеопост;</w:t>
            </w:r>
            <w:br/>
            <w:r>
              <w:rPr/>
              <w:t xml:space="preserve"> </w:t>
            </w:r>
            <w:br/>
            <w:r>
              <w:rPr/>
              <w:t xml:space="preserve"> - датчик сейсмической активности;</w:t>
            </w:r>
            <w:br/>
            <w:r>
              <w:rPr/>
              <w:t xml:space="preserve"> </w:t>
            </w:r>
            <w:br/>
            <w:r>
              <w:rPr/>
              <w:t xml:space="preserve"> - 2 стационарные камеры лесопожарного мониторинга;</w:t>
            </w:r>
            <w:br/>
            <w:r>
              <w:rPr/>
              <w:t xml:space="preserve"> </w:t>
            </w:r>
            <w:br/>
            <w:r>
              <w:rPr/>
              <w:t xml:space="preserve"> - пункт уличного оповещения и информирования населения;</w:t>
            </w:r>
            <w:br/>
            <w:r>
              <w:rPr/>
              <w:t xml:space="preserve"> </w:t>
            </w:r>
            <w:br/>
            <w:r>
              <w:rPr/>
              <w:t xml:space="preserve"> - 120 домофонов с функцией голосового оповещения жителей в 31 многоквартирном доме, где проживает около 10 тысяч человек (почти 16% от общей численности жителей города);</w:t>
            </w:r>
            <w:br/>
            <w:r>
              <w:rPr/>
              <w:t xml:space="preserve"> </w:t>
            </w:r>
            <w:br/>
            <w:r>
              <w:rPr/>
              <w:t xml:space="preserve"> - 14 автоматизированных рабочих мест в дежурно диспетчерских и экстренных оперативных службах и организациях города;</w:t>
            </w:r>
            <w:br/>
            <w:r>
              <w:rPr/>
              <w:t xml:space="preserve"> </w:t>
            </w:r>
            <w:br/>
            <w:r>
              <w:rPr/>
              <w:t xml:space="preserve"> - 15 камер интеллектуального видеонаблюдения с подключением функций видеоанализа;</w:t>
            </w:r>
            <w:br/>
            <w:r>
              <w:rPr/>
              <w:t xml:space="preserve"> </w:t>
            </w:r>
            <w:br/>
            <w:r>
              <w:rPr/>
              <w:t xml:space="preserve"> - выполнено сопряжение имеющихся информационных систем жилищно-коммунального хозяйства, энергетики, системы видеонаблюдения, мониторинга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Для информирования жителей и гостей республики создан и работает Сайт «сейф-сити 04», в бегущей строке отражается оперативная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15 мая 2018 года (Распоряжением Администрации города Горно-Алтайска № 557-р), опытный участок аппаратно-программного комплекса «Безопасный город» созданного на базе ЕДДС городского округа введен в постоянную эксплуатацию.</w:t>
            </w:r>
            <w:br/>
            <w:r>
              <w:rPr/>
              <w:t xml:space="preserve"> </w:t>
            </w:r>
            <w:br/>
            <w:r>
              <w:rPr/>
              <w:t xml:space="preserve"> С начала 2019 года в аппаратно-программном комплексе «Безопасный город»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- 1260 обращений;</w:t>
            </w:r>
            <w:br/>
            <w:r>
              <w:rPr/>
              <w:t xml:space="preserve"> </w:t>
            </w:r>
            <w:br/>
            <w:r>
              <w:rPr/>
              <w:t xml:space="preserve"> - 79принятых звонков;</w:t>
            </w:r>
            <w:br/>
            <w:r>
              <w:rPr/>
              <w:t xml:space="preserve"> </w:t>
            </w:r>
            <w:br/>
            <w:r>
              <w:rPr/>
              <w:t xml:space="preserve"> - 514 сообщений от датчиков мониторинга;</w:t>
            </w:r>
            <w:br/>
            <w:r>
              <w:rPr/>
              <w:t xml:space="preserve"> </w:t>
            </w:r>
            <w:br/>
            <w:r>
              <w:rPr/>
              <w:t xml:space="preserve"> - 3 электронных обращения.</w:t>
            </w:r>
            <w:br/>
            <w:r>
              <w:rPr/>
              <w:t xml:space="preserve"> </w:t>
            </w:r>
            <w:br/>
            <w:r>
              <w:rPr/>
              <w:t xml:space="preserve"> Все события отработаны силами дежурно-диспетчерских служб задействованными в системе.</w:t>
            </w:r>
            <w:br/>
            <w:r>
              <w:rPr/>
              <w:t xml:space="preserve"> </w:t>
            </w:r>
            <w:br/>
            <w:r>
              <w:rPr/>
              <w:t xml:space="preserve"> АПК «Безопасный город» на территории города Горно-Алтайска работает в штатном режиме.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2025-04-04T11:16:34+07:00</dcterms:created>
  <dcterms:modified xsi:type="dcterms:W3CDTF">2025-04-04T11:16:34+07:00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