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Всемирный день гражданской обороны проходит под лозунгом «Наша задача — обеспечить безопасность детей»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Всемирный день гражданской обороны проходит под лозунгом «Наша задача — обеспечить безопасность детей»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отмечается Всемирный день гражданской обороны. В 1931 году по инициативе нескольких государств в Париже была основана «Ассоциация Женевских зон», которая впоследствии была преобразована в Международную организацию гражданской обороны (МОГО).</w:t>
            </w:r>
            <w:br/>
            <w:r>
              <w:rPr/>
              <w:t xml:space="preserve"> </w:t>
            </w:r>
            <w:br/>
            <w:r>
              <w:rPr/>
              <w:t xml:space="preserve"> МОГО возглавляет Генеральный секретарь, избираемый Генеральной Ассамблеей на шестилетний срок. Исполняющим обязанности Генерального Секретаря МОГО с октября 2018 года назначен Белькасем Элькетрусси. Он предложил провести Всемирный день гражданской обороны в 2019 году под лозунгом: «Наша задача — обеспечить безопасность детей».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 является полноправным членом МОГО с 1993 г. В соответствии с постановлением Правительства Российской Федерации от 03.07.2003 № 323, МЧС России является основным координирующим ведомством, обеспечивающим участие Российской Федерации в МОГО.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взаимодействие России и МОГО осуществляется на основании Рамочного соглашения о стратегическом партнерстве между Правительством Российской Федерации и МОГО. Реализуется план совместной работы по линии проектов содействия международному развитию.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 является стратегическим партнером и донором МОГО, что позволяет МЧС России под эгидой МОГО реализовывать важнейшие проекты содействия международному развитию (СМР). Они включают в себя поставку технических средств обучения и образцов специальной техники для оснащения национальных спасательных служб, оказание методического и технического содействия в развитии национальных центров управления в кризисных ситуациях, подготовку национальных кадров в области чрезвычайной готовности и реагирования, гуманитарное разминирование и развертывание региональных центров чрезвычайного гуманитарного реагирования и учебно-практического профиля.</w:t>
            </w:r>
            <w:br/>
            <w:r>
              <w:rPr/>
              <w:t xml:space="preserve"> </w:t>
            </w:r>
            <w:br/>
            <w:r>
              <w:rPr/>
              <w:t xml:space="preserve"> Благодаря реализации данных проектов укрепляются национальные, региональные и международные потенциалы гражданской обороны. Совершенствуется готовность сил к чрезвычайным ситуациям различного характера, а также оказывается гуманитарное содействие и поддержка нуждающимся странам в развитии национальных структур гражданской защиты.</w:t>
            </w:r>
            <w:br/>
            <w:r>
              <w:rPr/>
              <w:t xml:space="preserve"> </w:t>
            </w:r>
            <w:br/>
            <w:r>
              <w:rPr/>
              <w:t xml:space="preserve"> Одним из примеров реализации проектов МОГО на территории Российской Федерации является оказание в 2017 году помощи (поставка оборудования и иных гуманитарных грузов) Волгоградской области в связи с тяжелой ситуацией, связанной с возникновением и распространением масштабных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Одним из важнейших направлений взаимодействия с МОГО является развитие Международного центра мониторинга и координации. В настоящее время работа центра уверенно набирает обороты, он становится одним из базовых международных центров, осуществляющих автоматизированный сбор, анализ и обмен оперативной информацией о возникающих крупномасштабных бедствиях, мониторинг и прогнозирование чрезвычайных ситуаций на базе новейших геоинформационных технологий, а также единой платформой для развития программ дистанционного обучения специалистов антикризисного управления стран-членов МОГО.</w:t>
            </w:r>
            <w:br/>
            <w:r>
              <w:rPr/>
              <w:t xml:space="preserve"> </w:t>
            </w:r>
            <w:br/>
            <w:r>
              <w:rPr/>
              <w:t xml:space="preserve"> Продолжается комплексная работа в области совершенствования систем подготовки кадров чрезвычайных служб. В частности, на основе стратегического партнерства с МОГО ведется работа по созданию единой методологической базы подготовки специалистов в области гражданской обороны, деятельность по совершенствованию проведения профильных учебных программ и тренингов, в том числе с использованием технологий дистанционного обучения.</w:t>
            </w:r>
            <w:br/>
            <w:r>
              <w:rPr/>
              <w:t xml:space="preserve"> </w:t>
            </w:r>
            <w:br/>
            <w:r>
              <w:rPr/>
              <w:t xml:space="preserve"> На регулярной основе проводятся курсы подготовки специалистов стран-членов МОГО как на базе образовательных организаций МЧС России, так и с выездом преподавателей МЧС России в формате «мобильных групп преподавателей» в зарубежные страны. Специалисты МЧС России ежегодно проходят повышение квалификации на международных курсах МОГО.</w:t>
            </w:r>
            <w:br/>
            <w:r>
              <w:rPr/>
              <w:t xml:space="preserve"> </w:t>
            </w:r>
            <w:br/>
            <w:r>
              <w:rPr/>
              <w:t xml:space="preserve"> В целом, сотрудничество Российской Федерации и МОГО способствует становлению международных механизмов гуманитарного реагирования и систем защиты населения, а также реализации глобальной повестки дня в области устойчивого развития, усиливая международную кооперацию в области совершенствования готовности и реагирования на вызовы и угрозы 21 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2025-04-04T13:46:56+07:00</dcterms:created>
  <dcterms:modified xsi:type="dcterms:W3CDTF">2025-04-04T13:46:56+07:00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