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– приоритет в работе. МЧС России ориентирует регионы на новый подход к развитию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– приоритет в работе. МЧС России ориентирует регионы на новый подход к развитию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Впервые МЧС России широко заявило о необходимости перемен в деятельности единой государственной системы предупреждения и ликвидации чрезвычайных ситуаций (система РСЧС) и предложило региональным властям повысить требования в области безопасности жизнедеятельности, что  позволит существенно снизить гибель людей, ущерб экономике и окружающей среде.</w:t>
            </w:r>
            <w:br/>
            <w:r>
              <w:rPr/>
              <w:t xml:space="preserve"> </w:t>
            </w:r>
            <w:br/>
            <w:r>
              <w:rPr/>
              <w:t xml:space="preserve"> На всероссийском селекторе с участием полномочных представителей президента в федеральных округах, губернаторов, глав муниципальных образований и других должностных лиц обсуждалась политика принципиально нового характера развития системы защиты населения от природных и техногенных угроз, «концепция, направленная на ПРЕДУПРЕЖДЕНИЕ чрезвычайных ситуаций», - отметил глава МЧС России Евгений Зиничев.</w:t>
            </w:r>
            <w:br/>
            <w:r>
              <w:rPr/>
              <w:t xml:space="preserve"> </w:t>
            </w:r>
            <w:br/>
            <w:r>
              <w:rPr/>
              <w:t xml:space="preserve"> Министр назвал лишь единичные ЧС последних лет – катастрофические паводки, лесные и техногенные пожары, трагедии на воде – и все они болезненно сказались на благополучии граждан, нанесли огромный ущерб экономическому состоянию российских регионов.</w:t>
            </w:r>
            <w:br/>
            <w:r>
              <w:rPr/>
              <w:t xml:space="preserve"> </w:t>
            </w:r>
            <w:br/>
            <w:r>
              <w:rPr/>
              <w:t xml:space="preserve"> «На сегодня создана эффективная система реагирования, но настало время, когда необходимо пересмотреть деятельность и от реагирования перейти к предупреждению. Предупреждение ЧС эффективно только при полном взаимодействии всех структур. Совместными усилиями мы должны сделать всё, чтобы жизнь наших граждан была более безопасной», - сказал Евгений Зиничев.</w:t>
            </w:r>
            <w:br/>
            <w:r>
              <w:rPr/>
              <w:t xml:space="preserve"> </w:t>
            </w:r>
            <w:br/>
            <w:r>
              <w:rPr/>
              <w:t xml:space="preserve"> О наиболее успешном практическом опыте развития системы РСЧС в ходе селекторного совещания рассказали начальник Сибирского регионального центра МЧС России генерал-лейтенант Сергей Диденко и руководители регионов Наталья Жданова (Забайкалье), Виктор Томенко (Алтайский край), Олег Кожемяко (Сахалинская область).</w:t>
            </w:r>
            <w:br/>
            <w:r>
              <w:rPr/>
              <w:t xml:space="preserve"> </w:t>
            </w:r>
            <w:br/>
            <w:r>
              <w:rPr/>
              <w:t xml:space="preserve"> Специфика работы органов власти по укреплению системы безопасности, которая активно развернулась в субъектах Сибири, Урала и Дальнего Востока, заключается в применении специальных профилактических мер. При этом, идеология предупреждения пронизывает всю вертикаль власти, вплоть до удалённых и самых малочисленных населённых пунктов, где вопросы защиты населения берут на себя сельские старосты.</w:t>
            </w:r>
            <w:br/>
            <w:r>
              <w:rPr/>
              <w:t xml:space="preserve"> </w:t>
            </w:r>
            <w:br/>
            <w:r>
              <w:rPr/>
              <w:t xml:space="preserve"> «Совместно с органами исполнительной власти субъектов мы опробовали современные методики, добились определённых результатов и считаем необходимым и своевременным переход на предупреждение рисков, применяя комплекс профилактических мер нового характера, реализуя те конкретные задачи, которые поспособствуют существенному снижению гибели людей при пожарах и других происшествиях, сохранению их здоровья, минимизации ущерба экономике и экологической среде», -  доложил Сергей Диденко.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Сибирского РЦ подробно озвучил направления, которые должны стать преобладающими в деятельности региональных властей. В частности, это усиление муниципального уровня в системе предупреждения; укрепление безопасности  населённых пунктов системами раннего предупреждения об угрозе ЧС, космического и авиационного наблюдения, созданием пожарно-спасательных постов; активное формирование культуры безопасности жизнедеятельности; становление волонтёрского движения, вовлечение широкой общественности в профилактическую работу и ряд других.</w:t>
            </w:r>
            <w:br/>
            <w:r>
              <w:rPr/>
              <w:t xml:space="preserve"> </w:t>
            </w:r>
            <w:br/>
            <w:r>
              <w:rPr/>
              <w:t xml:space="preserve"> В развитие темы губернаторы в выступлениях отметили, что к вопросам комплексной защиты населения формируется системный подход, предусматривается целевое финансирование в региональных и муниципальных бюджетах. Работа на предупреждение ЧС имеет долгосрочную перспективу. Главное, начало положено и имеет колоссальную поддержку как со стороны полномочного представительства президента в Сибири, так и со стороны губернаторского корпуса.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2025-04-05T15:32:37+07:00</dcterms:created>
  <dcterms:modified xsi:type="dcterms:W3CDTF">2025-04-05T15:32:37+07:00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