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втором этапе командно-штабного учения отрабатываются противопаводковые мероприятия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втором этапе командно-штабного учения отрабатываются противопаводковые мероприятия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Республике Алтай начался второй этап Всероссийской тренировки  - «Организация работ по ликвидации ЧС, связанных с паводками, а также организация мероприятий по обеспечению безаварийного пропуска паводковых вод».</w:t>
            </w:r>
            <w:br/>
            <w:r>
              <w:rPr/>
              <w:t xml:space="preserve"> </w:t>
            </w:r>
            <w:br/>
            <w:r>
              <w:rPr/>
              <w:t xml:space="preserve"> По замыслу, всем участникам учений предстоит ликвидировать последствия подтопления на территории Майминского района, произошедшего в результате резкого повышения уровня воды в реке Катунь.</w:t>
            </w:r>
            <w:br/>
            <w:r>
              <w:rPr/>
              <w:t xml:space="preserve"> </w:t>
            </w:r>
            <w:br/>
            <w:r>
              <w:rPr/>
              <w:t xml:space="preserve"> В рамках тренировки планируется отработать следующие вопросы: работа органов управления, координационных органов РСЧС, проведение эвакуационных мероприятий, организация жизнеобеспечения эвакуируемого населения. Развернут подвижный пункт управления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всероссийское командно-штабное учение проводится с 19 по 21 апреля 2017 года. Целью учений является повышение готовности органов управления, сил и средств, привлекаемых к ликвидации различных ЧС и совершенствования способов защиты населения.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2025-04-05T14:03:04+07:00</dcterms:created>
  <dcterms:modified xsi:type="dcterms:W3CDTF">2025-04-05T14:03:04+07:00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