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Комплексная предупредительная работа позволит не допустить осложнения лесопожарной обстановки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Комплексная предупредительная работа позволит не допустить осложнения лесопожарной обстановки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Рассматривать факты возникновения пожаров в природной среде не как происшествие, а как нарушение закона в области пожарной безопасности и лесных отношений призвал начальник Сибирского регионального центра МЧС России генерал-лейтенант Сергей Диденко руководителей федеральных и региональных органов власти, наделённых контрольно-надзорными функциями. Об объединении усилий в противодействии природным пожарам шла речь на совместном селекторе федеральных силовых ведомств и региональных органов исполнительной власти трёх округов – Сибири, Урала и Дальнего Востока.</w:t>
            </w:r>
            <w:br/>
            <w:r>
              <w:rPr/>
              <w:t xml:space="preserve"> </w:t>
            </w:r>
            <w:br/>
            <w:r>
              <w:rPr/>
              <w:t xml:space="preserve"> Сибирский региональный центр (СРЦ) МЧС России призвал участников совещания к более активному выявлению и наказанию нарушителей, которые становятся причиной пожаров в природной среде. «Ущерб государству – это не только сгоревший лесной фонд, это огромные затраты на ликвидацию природных пожаров, это самочувствие и здоровье граждан, которые на протяжении летних месяцев задыхаются от едкого дыма», - отметил в своём выступлении Сергей Диденко и рассказал об опыте массированной совместной работы прошлого года на территории Сибирского федерального округа.  </w:t>
            </w:r>
            <w:br/>
            <w:r>
              <w:rPr/>
              <w:t xml:space="preserve"> </w:t>
            </w:r>
            <w:br/>
            <w:r>
              <w:rPr/>
              <w:t xml:space="preserve"> Так, в отношении нарушителей законодательства в области лесных отношений и пожарной безопасности было составлено более 15 тысяч протоколов об административных правонарушениях. 8 тысяч человек (в том числе арендаторы земель лесного фонда, руководители лесхозов, юридические лица) заплатили штраф. Возбуждено 206 уголовных дел, из которых 14 были доведены до суда и в 10 случаях вынесен обвинительный приговор.</w:t>
            </w:r>
            <w:br/>
            <w:r>
              <w:rPr/>
              <w:t xml:space="preserve"> </w:t>
            </w:r>
            <w:br/>
            <w:r>
              <w:rPr/>
              <w:t xml:space="preserve"> Правонарушения пресекали и сотрудники полиции, и органы прокурорского надзора, и пожарный надзор, и представители лесного хозяйства, в отдельных случаях и следственный комитет. Для большего профилактического эффекта факты нарушений и наказаний придавались огласке при помощи средств массовой информации и публикации «чёрных» списков.</w:t>
            </w:r>
            <w:br/>
            <w:r>
              <w:rPr/>
              <w:t xml:space="preserve"> </w:t>
            </w:r>
            <w:br/>
            <w:r>
              <w:rPr/>
              <w:t xml:space="preserve"> Усиленная административная практика вкупе с другими мерами предупредительного характера позволили снизить количество возгораний в природной среде на 30 процентов и вдвое сократить площади, пройденные огнём, в сравнении с весенне-летним пожароопасным периодом 2015 г.</w:t>
            </w:r>
            <w:br/>
            <w:r>
              <w:rPr/>
              <w:t xml:space="preserve"> </w:t>
            </w:r>
            <w:br/>
            <w:r>
              <w:rPr/>
              <w:t xml:space="preserve"> В то же время в Уральском и Дальневосточном федеральном округах прошлогодняя статистика получила негативную динамику. На Урале в сравнении с 2015 г. отмечено  увеличение количества очагов природных пожаров в 2 раза, а площади, пройденные огнём, выросли в 7 раз. На Дальнем Востоке сгоревших площадей стало в 4 раза больше.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СРЦ предлагает всем регионам практику комплексной предупредительной работы, которая позволит не допустить осложнения лесопожарной обстановки в весеннее пожароопасное время, поможет защитить населённые пункты от угрозы природного пожара, а также защитить права граждан на качественную жизнь.</w:t>
            </w:r>
            <w:br/>
            <w:r>
              <w:rPr/>
              <w:t xml:space="preserve"> </w:t>
            </w:r>
            <w:br/>
            <w:r>
              <w:rPr/>
              <w:t xml:space="preserve"> Комплексный подход – это системная правовая, административная, разъяснительная, патрульная работа, своевременное реагирование на возникшее возгорание и применение адекватных мер для скорейшей ликвидации природного пожара, препятствующих его развитию.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2025-04-05T16:31:13+07:00</dcterms:created>
  <dcterms:modified xsi:type="dcterms:W3CDTF">2025-04-05T16:31:13+07:00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