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Поисковые работы на Телецком озере приостановлены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Поисковые работы на Телецком озере приостановлены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Поиски вертолёта «Робинсон», который 12 февраля текущего года потерпел крушение и, предположительно, упал в воды Телецкого озера Республики Алтай, временно приостановлены. Таково решение межведомственного штаба по организации поисковых работ.</w:t>
            </w:r>
            <w:br/>
            <w:r>
              <w:rPr/>
              <w:t xml:space="preserve"> </w:t>
            </w:r>
            <w:br/>
            <w:r>
              <w:rPr/>
              <w:t xml:space="preserve"> Поиски приостановлены по двум основным причинам. На озере установилось ненастье, его постоянно штормит. Метеоусловия крайне неблагоприятны: низкая температура наружного воздуха, ветер с порывами до 18 м/сек, волнение озера до 1,5 метров.</w:t>
            </w:r>
            <w:br/>
            <w:r>
              <w:rPr/>
              <w:t xml:space="preserve"> </w:t>
            </w:r>
            <w:br/>
            <w:r>
              <w:rPr/>
              <w:t xml:space="preserve"> Основное направление работ – подводные поиски – в этот период времени не представляется возможным. Навигация в зимний период запрещена, нахождение судов и людей на воде очень опасно.</w:t>
            </w:r>
            <w:br/>
            <w:r>
              <w:rPr/>
              <w:t xml:space="preserve"> </w:t>
            </w:r>
            <w:br/>
            <w:r>
              <w:rPr/>
              <w:t xml:space="preserve"> Особенностью района подводного поиска является резкий перепад глубины до 300-310 метров и сильные разнонаправленные подводные течения.</w:t>
            </w:r>
            <w:br/>
            <w:r>
              <w:rPr/>
              <w:t xml:space="preserve"> </w:t>
            </w:r>
            <w:br/>
            <w:r>
              <w:rPr/>
              <w:t xml:space="preserve"> Вторая причина – многочисленная техника, задействованная в поисках, нуждается в техническом обслуживании. Кроме этого, необходимо обеспечение техническими средствами, позволяющими работать на глубинах не менее 330 метров.</w:t>
            </w:r>
            <w:br/>
            <w:r>
              <w:rPr/>
              <w:t xml:space="preserve"> </w:t>
            </w:r>
            <w:br/>
            <w:r>
              <w:rPr/>
              <w:t xml:space="preserve"> Поиски вертолёта, на борту которого находились 5 человек, проводились в сложных условиях на протяжении 14 суток на воде, на земле и с воздуха. Для проведения работ в зоне чрезвычайной ситуации были задействованы 128 человек, 24 единицы техники, 7 плавсредств и 5 воздушных судов. В ходе проведения глубоководного поиска применялись различные виды специального 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Наземные группы обследовали 10,5 км береговой линии.</w:t>
            </w:r>
            <w:br/>
            <w:r>
              <w:rPr/>
              <w:t xml:space="preserve"> </w:t>
            </w:r>
            <w:br/>
            <w:r>
              <w:rPr/>
              <w:t xml:space="preserve"> С применением маломерных судов осмотрено 24 км акватории вдоль берегов.</w:t>
            </w:r>
            <w:br/>
            <w:r>
              <w:rPr/>
              <w:t xml:space="preserve"> </w:t>
            </w:r>
            <w:br/>
            <w:r>
              <w:rPr/>
              <w:t xml:space="preserve"> Авиационной группировкой обследовано 210 кв.км территории.</w:t>
            </w:r>
            <w:br/>
            <w:r>
              <w:rPr/>
              <w:t xml:space="preserve"> </w:t>
            </w:r>
            <w:br/>
            <w:r>
              <w:rPr/>
              <w:t xml:space="preserve"> Водолазы обследовали 10 280 кв.м.  на глубине до 30 м.</w:t>
            </w:r>
            <w:br/>
            <w:r>
              <w:rPr/>
              <w:t xml:space="preserve"> </w:t>
            </w:r>
            <w:br/>
            <w:r>
              <w:rPr/>
              <w:t xml:space="preserve"> Всего глубоководными аппаратами обследовано 8,2029 кв.км на глубине до 260 метров.</w:t>
            </w:r>
            <w:br/>
            <w:r>
              <w:rPr/>
              <w:t xml:space="preserve"> </w:t>
            </w:r>
            <w:br/>
            <w:r>
              <w:rPr/>
              <w:t xml:space="preserve"> Гидролокатором бокового обзора «Sea King Tow Fish» и гидролокационным комплексом «Неман ГБОЭ-100» обследовано 12,975 кв.км.</w:t>
            </w:r>
            <w:br/>
            <w:r>
              <w:rPr/>
              <w:t xml:space="preserve"> </w:t>
            </w:r>
            <w:br/>
            <w:r>
              <w:rPr/>
              <w:t xml:space="preserve"> Телеуправляемым подводным аппаратом «ROVbuilder-600» обследовано 10 000 кв.м.</w:t>
            </w:r>
            <w:br/>
            <w:r>
              <w:rPr/>
              <w:t xml:space="preserve"> </w:t>
            </w:r>
            <w:br/>
            <w:r>
              <w:rPr/>
              <w:t xml:space="preserve"> Район поиска обследован полностью. На проверенных площадях крупных объектов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Напомним, в первые дни поиска при аэровизуальном обследовании акватории и прибрежной линии было обнаружено тело женщины и мелкие фрагменты вертолета. Других результатов многодневные поиски не принесли.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2025-04-05T16:28:47+07:00</dcterms:created>
  <dcterms:modified xsi:type="dcterms:W3CDTF">2025-04-05T16:28:47+07:00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