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направляет на поиски в Республику Алтай дополнительное оборудование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направляет на поиски в Республику Алтай дополнительное оборудование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Республику Алтай для использования в поисках вертолёта «Робинсон», который 12 февраля, предположительно, упал в Телецкое озеро, будет направлен  из Южного регионального центра глубоководный гидролокатор бокового обзора «KLEIN 3900». Такое решение приняло руководство МЧС России.  </w:t>
            </w:r>
            <w:br/>
            <w:r>
              <w:rPr/>
              <w:t xml:space="preserve"> </w:t>
            </w:r>
            <w:br/>
            <w:r>
              <w:rPr/>
              <w:t xml:space="preserve"> Гидролокатор состоит на вооружении Керченского поисково-спасательного отряда МЧС России. Его доставят авиационным транспортом, чтобы максимально быстро задействовать дополнительное подводное оборудование в поисковых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Согласно техническим характеристикам, гидролокатор бокового обзора «KLEIN 3900» позволяет проводить наблюдения на акваториях глубиной до 200 м и идентифицировать объекты, расположенные на морском дне.</w:t>
            </w:r>
            <w:br/>
            <w:r>
              <w:rPr/>
              <w:t xml:space="preserve"> </w:t>
            </w:r>
            <w:br/>
            <w:r>
              <w:rPr/>
              <w:t xml:space="preserve"> Гидролокатор бокового обзора «KLEIN 3900» уже использовался на Телецком озере, когда в июле 2011 г. там затонуло маломерное судно на глубине 203 м. В результате этого происшествия 9 человек были спасены, четверо погибли. Работы по поиску и подъёму судна длились 2 месяца. Из-за штормовой погоды их приходилось время от времени приостанавливать.</w:t>
            </w:r>
            <w:br/>
            <w:r>
              <w:rPr/>
              <w:t xml:space="preserve"> </w:t>
            </w:r>
            <w:br/>
            <w:r>
              <w:rPr/>
              <w:t xml:space="preserve"> Сейчас ситуация повторяется. Ветер и высокая волна на озере практически не позволили водолазам минувшим днём 16 февраля работать на воде.</w:t>
            </w:r>
            <w:br/>
            <w:r>
              <w:rPr/>
              <w:t xml:space="preserve"> </w:t>
            </w:r>
            <w:br/>
            <w:r>
              <w:rPr/>
              <w:t xml:space="preserve"> В ночь с 16 на 17 февраля на протяжении пяти часов, пока озеро было спокойно, специалисты использовали подводный аппарат «FALKON». Ночные поиски результатов не дали.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2025-04-05T14:29:10+07:00</dcterms:created>
  <dcterms:modified xsi:type="dcterms:W3CDTF">2025-04-05T14:29:10+07:00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