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27.01.2017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2 техногенных пожара .</w:t>
            </w:r>
            <w:br/>
            <w:r>
              <w:rPr/>
              <w:t xml:space="preserve"> </w:t>
            </w:r>
            <w:br/>
            <w:r>
              <w:rPr/>
              <w:t xml:space="preserve"> - В Шебалинском районе, с. Беш-Озек по ул. Шибертинская от МЧС России привлекалось  5 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В Майминском районе, с. Майма по ул. Прибрежная от МЧС России привлекалось 11  человек и  3 единицы техники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 2 техногенных пожаров .</w:t>
            </w:r>
            <w:br/>
            <w:r>
              <w:rPr/>
              <w:t xml:space="preserve"> </w:t>
            </w:r>
            <w:br/>
            <w:r>
              <w:rPr/>
              <w:t xml:space="preserve"> - В Шебалинском районе, с. Беш-Озек по ул. Шибертинская от МЧС России привлекалось  5 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В Майминском районе, с. Майма по ул. Прибрежная от МЧС России привлекалось 11  человек и  3 единицы техники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2025-04-05T13:57:48+07:00</dcterms:created>
  <dcterms:modified xsi:type="dcterms:W3CDTF">2025-04-05T13:57:48+07:00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