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20.11.2016</w:t>
            </w:r>
            <w:br/>
            <w:r>
              <w:rPr/>
              <w:t xml:space="preserve"> </w:t>
            </w:r>
            <w:br/>
            <w:r>
              <w:rPr/>
              <w:t xml:space="preserve">           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 реагированию: на 2 техногенных пожара.</w:t>
            </w:r>
            <w:br/>
            <w:r>
              <w:rPr/>
              <w:t xml:space="preserve"> </w:t>
            </w:r>
            <w:br/>
            <w:r>
              <w:rPr/>
              <w:t xml:space="preserve"> - Пожар в Майминском районе, с.  Соузга, Тур комплекс, гостевой домик, от МЧС России привлекалось  13 человек и  4 ед. техники.</w:t>
            </w:r>
            <w:br/>
            <w:r>
              <w:rPr/>
              <w:t xml:space="preserve"> </w:t>
            </w:r>
            <w:br/>
            <w:r>
              <w:rPr/>
              <w:t xml:space="preserve"> - Пожар в Майминском районе, с.  Майма, ул. Советская, от МЧС России привлекалось  4 человек и  1 ед. техники.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2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- Пожар в Майминском районе, с.  Соузга, Тур комплекс, гостевой домик, от МЧС России привлекалось  13 человек и  4 ед. техники.</w:t>
            </w:r>
            <w:br/>
            <w:r>
              <w:rPr/>
              <w:t xml:space="preserve"> </w:t>
            </w:r>
            <w:br/>
            <w:r>
              <w:rPr/>
              <w:t xml:space="preserve"> - Пожар в Майминском районе, с.  Майма, ул. Советская, от МЧС России привлекалось  4 человек и  1 ед. техники.</w:t>
            </w:r>
            <w:br/>
            <w:r>
              <w:rPr/>
              <w:t xml:space="preserve"> </w:t>
            </w:r>
            <w:br/>
            <w:r>
              <w:rPr/>
              <w:t xml:space="preserve"> На особом  внимании: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III. Паводковая обстановка: 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 природный пожар,  ликвидирован 0 пожаров, на площади 0 га, продолжают действовать 0 природный пожар, на площади 0 га, из них 0  пожар локализован, на площади 0 га, из них на землях лесного фонда – увеличение площади на 0 га, на землях особо охраняемых природных территорий – 0 га, на землях обороны и безопасности – 0 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 0 человек  и 0 единиц техники, из них от  МЧС России 0 человек,0 единиц техники, специализированное учреждение - 0 человек и 0 единиц техники, от Минприроды и Авиалесоохраны – 0  человек  и 0 единиц техники, 0  человек привлеченные, 0 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V.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Аварии на объектах ЖКХ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2025-04-04T14:47:32+07:00</dcterms:created>
  <dcterms:modified xsi:type="dcterms:W3CDTF">2025-04-04T14:47:32+07:00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