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19.06.2016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19.06.2016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июня 2016 года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дожди, местами небольшие дожди, грозы, при грозах сильные дожди, в отдельных районах возможен град, ветер северо-восточный 4-9 м/с, при грозах порывы до 18 м/с, температура воздуха ночью плюс 8…13 °С, днем плюс 19…24 °С,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дождь, гроза, ветер северо-восточный 4-9 м/с, при грозе порывы до 14 м/с, температура воздуха ночью плюс 11…13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Наблюдается снижение уровня воды в реке Катунь (Чемал) -12 см, реке Катунь (Тюнгур) -4 см, на реке Чулышман (Балыкча) +99 см.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угроза подтопления  приусадебных участков в н.п. Артыбаш и н.п. Иогач. В настоящее время уровень воды в озере Телецкое (Яйлю) 440 см (до уровня подтопления 40 см), уровень воды в озере Телецкое (Артыбаш) 439 см (до уровня подтопления 66 см), уровень воды в реке Бия (Кебезень) 550 см (до уровня подтопления 56 см), уровень воды в реке Чулышман (Балыкча) 610см (до уровня подтопления 89 см).</w:t>
            </w:r>
            <w:br/>
            <w:r>
              <w:rPr/>
              <w:t xml:space="preserve"> </w:t>
            </w:r>
            <w:br/>
            <w:r>
              <w:rPr/>
              <w:t xml:space="preserve"> На всех реках установлены временные водомерные посты, оперативными группами ведется круглосуточный мониторинг уровня рек. Уровень начала подтопления населенных пунктов не достигнут.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на водных объектах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Вероятен риск возникновения ДТП в Усть-Канском, Усть-Коксинском, Онгудайском, Майминском,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Майминском районе,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2025-04-04T13:33:54+07:00</dcterms:created>
  <dcterms:modified xsi:type="dcterms:W3CDTF">2025-04-04T13:33:54+07:00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