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обильным выпадением осадков в виде дождя, зарегистрирован подъем уровня воды в реках Республики Алтай, в результате чего существует угроза подтопления 3 населенных пунктов ( Майма Майминского района, Уймень Чойского района, Балыкча Улаганского района).</w:t>
            </w:r>
            <w:br/>
            <w:r>
              <w:rPr/>
              <w:t xml:space="preserve"> </w:t>
            </w:r>
            <w:br/>
            <w:r>
              <w:rPr/>
              <w:t xml:space="preserve"> Транспортное сообщение с населенным пунктом  Балыкча Улаганского района осуществляется на транспорте высокой проходимости, незначительно подтоплены участки автомобильных дорог Усть-Канского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Из населенных пунктов Улаганского и Усть-Канского районов осуществлен вывоз учащихся, для своевременного проведения ЕГЭ и государственных выпускных экзаменов.</w:t>
            </w:r>
            <w:br/>
            <w:r>
              <w:rPr/>
              <w:t xml:space="preserve"> </w:t>
            </w:r>
            <w:br/>
            <w:r>
              <w:rPr/>
              <w:t xml:space="preserve"> Во всех населенных пунктах, находящихся в угрожаемой зоне, больных, нуждающихся в экстренной эвакуации нет, имеется достаточный запас медикаментов и товаров первой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В населенном пункте  Уймень Чойского района, в результате повышения уровня воды в реке Уймень, происходит изменение русла реки и размывание отсыпки вдоль русла. В течение 2 июня осадки не наблюдались, температура + 15 градусов, уровень воды за сутки  понизился на 5 см и составляет 105 см, до критического уровня остается 85 сантиметров. При ухудшении паводковой обстановки в зону подтопления попадает 33 жилых дома, в которых проживает 89 человек.</w:t>
            </w:r>
            <w:br/>
            <w:r>
              <w:rPr/>
              <w:t xml:space="preserve"> </w:t>
            </w:r>
            <w:br/>
            <w:r>
              <w:rPr/>
              <w:t xml:space="preserve"> В случае прорыва дамбы, расположенной выше по течению реки в 5 км, в зону подтопления попадает весь населенный пункт, в котором 124 жилых дома, проживает 368 человек.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подтопления жилых домов, силами районного звена ведутся работы по укреплению дамбы, которая находится в 5 км выше по течению, для чего привлечены силы и средства в количестве 6 человек и 6 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За сутки отсыпано 4000 м3 песчано-гравийной смеси.</w:t>
            </w:r>
            <w:br/>
            <w:r>
              <w:rPr/>
              <w:t xml:space="preserve"> </w:t>
            </w:r>
            <w:br/>
            <w:r>
              <w:rPr/>
              <w:t xml:space="preserve"> Силами сельского поселения и оперативной группы Главного управления организован круглосуточный мониторинг уровня воды в реке.</w:t>
            </w:r>
            <w:br/>
            <w:r>
              <w:rPr/>
              <w:t xml:space="preserve"> </w:t>
            </w:r>
            <w:br/>
            <w:r>
              <w:rPr/>
              <w:t xml:space="preserve"> Пункт временного размещения для эвакуированного населения развернут в селе Уймень на базе детского сада «Черемушки», вместимостью 50 человек.</w:t>
            </w:r>
            <w:br/>
            <w:r>
              <w:rPr/>
              <w:t xml:space="preserve"> </w:t>
            </w:r>
            <w:br/>
            <w:r>
              <w:rPr/>
              <w:t xml:space="preserve"> Проведено оповещение и информирование населения.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населенном пункте Майма Майминского района на территории микрорайона остров «Южный» - в результате повышения уровня воды в реке Катунь, существует угроза подтопления 84 приусадебных участков, в которых проживает 278 человек.</w:t>
            </w:r>
            <w:br/>
            <w:r>
              <w:rPr/>
              <w:t xml:space="preserve"> </w:t>
            </w:r>
            <w:br/>
            <w:r>
              <w:rPr/>
              <w:t xml:space="preserve"> Проведено оповещения населения путем подворного обхода представителями Майминской администрации и с помощью мобильного комплекса оповещения и информирования населения  ГУ МЧС России по Республике Алтай. Планируется, что в пункты временного размещения будут эвакуированы 51 человек, в том числе 17 детей. 227 человек, в том числе 50 детей будут размещаться у родственников.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села Майма развернуты и готовы к приему эвакуируемого населения 2 пункта временного размещения, это  - Майминский сельскохозяйственный техникум, вместимостью  100 человек и Майминская средняя школа №2, вместимостью  50 человек.</w:t>
            </w:r>
            <w:br/>
            <w:r>
              <w:rPr/>
              <w:t xml:space="preserve"> </w:t>
            </w:r>
            <w:br/>
            <w:r>
              <w:rPr/>
              <w:t xml:space="preserve"> Силами сельского поселения и оперативной группы  Главного управления организован круглосуточный мониторинг уровня воды на реке.</w:t>
            </w:r>
            <w:br/>
            <w:r>
              <w:rPr/>
              <w:t xml:space="preserve"> </w:t>
            </w:r>
            <w:br/>
            <w:r>
              <w:rPr/>
              <w:t xml:space="preserve"> Возможен подъем уровня воды на 40 сантиметров.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населенном пункте  Усть-Кумир Усть-Канского района – на реке Чарышв районе моста образовалсязатор из мусора, веток и  деревьев. В течение суток, силами районного звена проводились работы по расчистке пролетов моста, извлечено на берег 8 крупных деревьев и мелкий мусор, осуществлен пропуск мелких деревьев.</w:t>
            </w:r>
            <w:br/>
            <w:r>
              <w:rPr/>
              <w:t xml:space="preserve"> </w:t>
            </w:r>
            <w:br/>
            <w:r>
              <w:rPr/>
              <w:t xml:space="preserve"> В случае ухудшения паводковой обстановки окажутся отрезанными населенный пункт Усть-Кумир (35 домовладений в которых проживает 104 человека),  Талица 57 домовладений в которых проживает 113 человек,  Санаровка находятся 44 домовладения в которых проживает 130 человек.</w:t>
            </w:r>
            <w:br/>
            <w:r>
              <w:rPr/>
              <w:t xml:space="preserve"> </w:t>
            </w:r>
            <w:br/>
            <w:r>
              <w:rPr/>
              <w:t xml:space="preserve"> Принимаемых мер и привлекаемых сил и средств достаточно.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2025-04-05T14:20:20+07:00</dcterms:created>
  <dcterms:modified xsi:type="dcterms:W3CDTF">2025-04-05T14:20:20+07:00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