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майские праздники необходимо максимально усилить противопожарный контроль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майские праздники необходимо максимально усилить противопожарный контроль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ближайшие 10-15 дней главам городов, районов и сельских поселений необходимо особо озадачиться вопросом пожарной защищенности населенных пунктов и во избежание нарушений особого противопожарного режима взять под личный контроль работу с населением. В МЧС уверены, если не допустить и не упустить возникновение пожаров в лесах, полях и огородах в майские дни, то в оставшиеся летние и осенние месяцы столь опасных возгораний с огромным ущербом для государства и населения можно избежать.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Сибирского регионального центра МЧС России обратилось ко всем органам исполнительной власти - от федеральных до местного самоуправления – как можно больше внимания уделить профилактике и предупреждению возгораний в природной среде.</w:t>
            </w:r>
            <w:br/>
            <w:r>
              <w:rPr/>
              <w:t xml:space="preserve"> </w:t>
            </w:r>
            <w:br/>
            <w:r>
              <w:rPr/>
              <w:t xml:space="preserve"> Многодневные выходные и праздничные дни, когда население активно занимается огородно-дачными работами, уборкой домовладений и отдыхает на свежем воздухе, чреваты массовыми пожарами с непоправимыми последствиями. Прошлогодние трагические пожары в Хакасии и Забайкальском крае должны стать горьким опытом и поворотным событием для всех структур и граждан в отношении к требованиям пожарной безопасности. Значительную долю ответственности за обеспечение территории и граждан должной защитой от пожаров федеральное законодательство возлагает на местные органы власти.</w:t>
            </w:r>
            <w:br/>
            <w:r>
              <w:rPr/>
              <w:t xml:space="preserve"> </w:t>
            </w:r>
            <w:br/>
            <w:r>
              <w:rPr/>
              <w:t xml:space="preserve"> В субъектах необходимо подготовить места для забора воды авиацией, проверить источники пожарного водоснабжения, системы оповещения, готовность всех диспетчерских, дежурных и аварийно-спасательных служб.</w:t>
            </w:r>
            <w:br/>
            <w:r>
              <w:rPr/>
              <w:t xml:space="preserve"> </w:t>
            </w:r>
            <w:br/>
            <w:r>
              <w:rPr/>
              <w:t xml:space="preserve"> Напомним, с 25 апреля во всех регионах Сибирского федерального округа введен особый противопожарный режим. В условиях особого противопожарного режима любые огневые работы запрещены. Нарушение требований безопасности в период действия  особого противопожарного режима наказывается штрафом:</w:t>
            </w:r>
            <w:br/>
            <w:r>
              <w:rPr/>
              <w:t xml:space="preserve"> </w:t>
            </w:r>
            <w:br/>
            <w:r>
              <w:rPr/>
              <w:t xml:space="preserve"> - для граждан в размере от 2 000 до 4 000 рублей;</w:t>
            </w:r>
            <w:br/>
            <w:r>
              <w:rPr/>
              <w:t xml:space="preserve"> </w:t>
            </w:r>
            <w:br/>
            <w:r>
              <w:rPr/>
              <w:t xml:space="preserve"> - для должностных лиц - от 15 000 до 30 000 рублей;</w:t>
            </w:r>
            <w:br/>
            <w:r>
              <w:rPr/>
              <w:t xml:space="preserve"> </w:t>
            </w:r>
            <w:br/>
            <w:r>
              <w:rPr/>
              <w:t xml:space="preserve"> - для юридических лиц - от 400 000 до 500 000 рублей.</w:t>
            </w:r>
            <w:br/>
            <w:r>
              <w:rPr/>
              <w:t xml:space="preserve"> </w:t>
            </w:r>
            <w:br/>
            <w:r>
              <w:rPr/>
              <w:t xml:space="preserve"> В зависимости от тяжести последствий пожара виновный может понести и уголовную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2025-04-04T10:01:45+07:00</dcterms:created>
  <dcterms:modified xsi:type="dcterms:W3CDTF">2025-04-04T10:01:45+07:00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