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21.04.2016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реагированию: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В Майминском районе, с. Подгорное, ул.Набережная, от МЧС привлекалось 1 ед.</w:t>
            </w:r>
            <w:br/>
            <w:r>
              <w:rPr/>
              <w:t xml:space="preserve"> </w:t>
            </w:r>
            <w:br/>
            <w:r>
              <w:rPr/>
              <w:t xml:space="preserve"> техники, 5 человек.</w:t>
            </w:r>
            <w:br/>
            <w:r>
              <w:rPr/>
              <w:t xml:space="preserve"> </w:t>
            </w:r>
            <w:br/>
            <w:r>
              <w:rPr/>
              <w:t xml:space="preserve"> - В Онгудайском районе, с. Онгудай, ул.Фестевальная, от МЧС привлекалось 2 ед.</w:t>
            </w:r>
            <w:br/>
            <w:r>
              <w:rPr/>
              <w:t xml:space="preserve"> </w:t>
            </w:r>
            <w:br/>
            <w:r>
              <w:rPr/>
              <w:t xml:space="preserve"> техники, 5 человек.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возникло 0 природных пожаров,  ликвидировано 0 пожар, на площади 0  га, продолжают действовать 0 природных пожара, на площади 0 га, из них 0  пожаров локализовано, на площади 0 га, из них на землях лесного фонда – увеличение площади на 0 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  и 0 единиц техники, из них от  МЧС России 0 человек, 0 единиц техники, специализированное учреждение - 0 человек и 0 единиц техники, от Минприроды и Авиалесоохраны – 0  человек  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2025-04-04T09:34:31+07:00</dcterms:created>
  <dcterms:modified xsi:type="dcterms:W3CDTF">2025-04-04T09:34:31+07:00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