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Соревнования по водно-спасательному многоборью "Юный водник" пройдут в Горно-Алтайске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Соревнования по водно-спасательному многоборью "Юный водник" пройдут в Горно-Алтайске</w:t>
            </w:r>
          </w:p>
        </w:tc>
      </w:tr>
      <w:tr>
        <w:trPr/>
        <w:tc>
          <w:tcPr>
            <w:vAlign w:val="center"/>
            <w:tcBorders>
              <w:bottom w:val="single" w:sz="6" w:color="fffffff"/>
            </w:tcBorders>
          </w:tcPr>
          <w:p>
            <w:pPr/>
            <w:r>
              <w:rPr/>
              <w:t xml:space="preserve"> </w:t>
            </w:r>
          </w:p>
        </w:tc>
      </w:tr>
      <w:tr>
        <w:trPr/>
        <w:tc>
          <w:tcPr/>
          <w:p>
            <w:pPr>
              <w:jc w:val="start"/>
            </w:pPr>
            <w:r>
              <w:rPr/>
              <w:t xml:space="preserve">15  апреля в  плавательном бассейне города  Горно-Алтайска пройдут  Третьи  городские соревнования по водно-спасательному многоборью «Юный водник».  Состязания посвящены 260-летию добровольного вхождения алтайского народа  в состав России  и 774-й годовщине победы  русских воинов князя Александра Невского над немецкими рыцарями на Чудском озере (Ледовое побоище). Соревнования  проводятся с целью популяризации и развития водно-спасательного многоборья и водных видов спорта среди населения города Горно–Алтайска и Республики Алтай, формирования здорового образа жизни и позитивного отношения подростков к занятиям физической культурой, вовлечения учащихся в активную досуговую деятельность.</w:t>
            </w:r>
            <w:br/>
            <w:r>
              <w:rPr/>
              <w:t xml:space="preserve"> </w:t>
            </w:r>
            <w:br/>
            <w:r>
              <w:rPr/>
              <w:t xml:space="preserve"> Основные задачи соревнований:</w:t>
            </w:r>
            <w:br/>
            <w:r>
              <w:rPr/>
              <w:t xml:space="preserve"> </w:t>
            </w:r>
            <w:br/>
            <w:r>
              <w:rPr/>
              <w:t xml:space="preserve"> - реализация гражданско-патриотического воспитания подрастающего поколения;</w:t>
            </w:r>
            <w:br/>
            <w:r>
              <w:rPr/>
              <w:t xml:space="preserve"> </w:t>
            </w:r>
            <w:br/>
            <w:r>
              <w:rPr/>
              <w:t xml:space="preserve"> - вовлечение учащихся образовательных учреждений в систематические занятия различными видами физкультурно-спортивной деятельности;</w:t>
            </w:r>
            <w:br/>
            <w:r>
              <w:rPr/>
              <w:t xml:space="preserve"> </w:t>
            </w:r>
            <w:br/>
            <w:r>
              <w:rPr/>
              <w:t xml:space="preserve"> - организация активного и полезного досуга детей и подростков во внеурочное время;</w:t>
            </w:r>
            <w:br/>
            <w:r>
              <w:rPr/>
              <w:t xml:space="preserve"> </w:t>
            </w:r>
            <w:br/>
            <w:r>
              <w:rPr/>
              <w:t xml:space="preserve"> - профилактика несчастных случаев и травматизма на воде.</w:t>
            </w:r>
            <w:br/>
            <w:r>
              <w:rPr/>
              <w:t xml:space="preserve"> </w:t>
            </w:r>
            <w:br/>
            <w:r>
              <w:rPr/>
              <w:t xml:space="preserve">           По условиям соревнований команда состоит из пяти человек. Каждый должен иметь допуск по медицинским показателям и необходимую спортивную подготовку. Организаторы подготовили для участников 6  зрелищных видов состязаний,  обучающих навыкам спасения на воде:</w:t>
            </w:r>
            <w:br/>
            <w:r>
              <w:rPr/>
              <w:t xml:space="preserve"> </w:t>
            </w:r>
            <w:br/>
            <w:r>
              <w:rPr/>
              <w:t xml:space="preserve"> - плавание с препятствием;</w:t>
            </w:r>
            <w:br/>
            <w:r>
              <w:rPr/>
              <w:t xml:space="preserve"> </w:t>
            </w:r>
            <w:br/>
            <w:r>
              <w:rPr/>
              <w:t xml:space="preserve"> - подача спасательного линя (спасательный конец Александрова) пострадавшему и буксировка пострадавшего;</w:t>
            </w:r>
            <w:br/>
            <w:r>
              <w:rPr/>
              <w:t xml:space="preserve"> </w:t>
            </w:r>
            <w:br/>
            <w:r>
              <w:rPr/>
              <w:t xml:space="preserve"> - подача на дальность и точность попадания спасательного круга;</w:t>
            </w:r>
            <w:br/>
            <w:r>
              <w:rPr/>
              <w:t xml:space="preserve"> </w:t>
            </w:r>
            <w:br/>
            <w:r>
              <w:rPr/>
              <w:t xml:space="preserve"> - транспортировка пострадавшего на спасательном круге;</w:t>
            </w:r>
            <w:br/>
            <w:r>
              <w:rPr/>
              <w:t xml:space="preserve"> </w:t>
            </w:r>
            <w:br/>
            <w:r>
              <w:rPr/>
              <w:t xml:space="preserve"> - имитация спасания пострадавшего;</w:t>
            </w:r>
            <w:br/>
            <w:r>
              <w:rPr/>
              <w:t xml:space="preserve"> </w:t>
            </w:r>
            <w:br/>
            <w:r>
              <w:rPr/>
              <w:t xml:space="preserve"> - ПМП при утоплении (проведение реанимации).</w:t>
            </w:r>
            <w:br/>
            <w:r>
              <w:rPr/>
              <w:t xml:space="preserve"> </w:t>
            </w:r>
            <w:br/>
            <w:r>
              <w:rPr/>
              <w:t xml:space="preserve">  В каждой дисциплине программы все участвующие команды получают зачетные баллы: за первое место – 1 балл, за второе место – 2 балла, за третье место – 3 балла и так далее.</w:t>
            </w:r>
            <w:br/>
            <w:r>
              <w:rPr/>
              <w:t xml:space="preserve"> </w:t>
            </w:r>
            <w:br/>
            <w:r>
              <w:rPr/>
              <w:t xml:space="preserve">       Общее руководство подготовкой и проведением мероприятия осуществляют Главное управление МЧС России по Республике Алтай, ФКУ «Центр ГИМС МЧС России по Республике Алтай», Региональная общественная организация «Федерация спортивного плавания» Республики Алтай, Региональное отделение ДОСААФ России Республики Алтай, Алтайское республиканское отделение Всероссийской общественной организации ветеранов «БОЕВОЕ БРАТСТВО».</w:t>
            </w:r>
            <w:br/>
            <w:r>
              <w:rPr/>
              <w:t xml:space="preserve"> </w:t>
            </w:r>
            <w:br/>
            <w:r>
              <w:rPr/>
              <w:t xml:space="preserve"> Срок подачи заявок – до 10.04.2016 г. (включительно).</w:t>
            </w:r>
            <w:br/>
            <w:r>
              <w:rPr/>
              <w:t xml:space="preserve"> </w:t>
            </w:r>
            <w:br/>
            <w:r>
              <w:rPr/>
              <w:t xml:space="preserve"> Заявки принимаются по адресу:  г. Горно-Алтайск, ул. Кучияк, 9, отдел безопасности людей наводных объектах ГУ МЧС России по Республике Алтай, тел. 2-87-50, факс 6-71-22. Оригиналы заявок представить в день проведения соревнований.</w:t>
            </w:r>
            <w:br/>
            <w:r>
              <w:rPr/>
              <w:t xml:space="preserve"> </w:t>
            </w:r>
            <w:br/>
            <w:r>
              <w:rPr/>
              <w:t xml:space="preserve"> Контактные телефоны организаторов соревнований: ведущий специалист-эксперт отдела БВО – Шушарина Наталья Сергеевна – 2-87-50, секретарь – Акпашев Сергей Петрович – 8-913-998- 5759 (зам. директора по ОБЖ лицея №6)</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2025-04-04T08:24:02+07:00</dcterms:created>
  <dcterms:modified xsi:type="dcterms:W3CDTF">2025-04-04T08:24:02+07:00</dcterms:modified>
</cp:coreProperties>
</file>

<file path=docProps/custom.xml><?xml version="1.0" encoding="utf-8"?>
<Properties xmlns="http://schemas.openxmlformats.org/officeDocument/2006/custom-properties" xmlns:vt="http://schemas.openxmlformats.org/officeDocument/2006/docPropsVTypes"/>
</file>