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Перспективы развития аппаратно-программного комплекса «Безопасный город»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Перспективы развития аппаратно-программного комплекса «Безопасный город»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марта  в малом зале Правительства Республики Алтай была проведена конференция  «Первые итоги и перспективы развития аппаратно-программного комплекса «Безопасный город»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Участие в конференции приняли главы муниципальных районов Республики Алтай, руководители министерств и ведомств Правительства республики, а также руководство Главного управления МЧС России по Республики Алтай. Открыл конференцию председатель рабочей группы по развитию АПК «Безопасный город» Пальталлер Роберт Робертович.</w:t>
            </w:r>
            <w:br/>
            <w:r>
              <w:rPr/>
              <w:t xml:space="preserve"> </w:t>
            </w:r>
            <w:br/>
            <w:r>
              <w:rPr/>
              <w:t xml:space="preserve"> Далее с докладами о реализации концепции построения и развития АПК «Безопасный город» на территории города Горно - Алтайска и муниципальных районов выступили руководители администраций города и районов.</w:t>
            </w:r>
            <w:br/>
            <w:r>
              <w:rPr/>
              <w:t xml:space="preserve"> </w:t>
            </w:r>
            <w:br/>
            <w:r>
              <w:rPr/>
              <w:t xml:space="preserve">  Врио начальника Главного управления полковник Бурлаков А.П. отметил, что всеми органами местного самоуправления нормативным актом определены рабочие группы по координации данной работы, разработаны и согласованы планы построения АПК «Безопасный город» на территории муниципальных образований республики. В связи с тем, что базой для создания АПК «Безопасный город» является ЕДДС муниципального образования, Правительством Республики Алтай уделено особое значение данному вопросу.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2025-04-05T15:13:32+07:00</dcterms:created>
  <dcterms:modified xsi:type="dcterms:W3CDTF">2025-04-05T15:13:32+07:00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