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Положительный опыт - в сельских школах возможно вывести автоматический сигнал о пожаре в пожарную часть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Положительный опыт - в сельских школах возможно вывести автоматический сигнал о пожаре в пожарную часть</w:t>
            </w:r>
          </w:p>
        </w:tc>
      </w:tr>
      <w:tr>
        <w:trPr/>
        <w:tc>
          <w:tcPr>
            <w:vAlign w:val="center"/>
            <w:tcBorders>
              <w:bottom w:val="single" w:sz="6" w:color="fffffff"/>
            </w:tcBorders>
          </w:tcPr>
          <w:p>
            <w:pPr/>
            <w:r>
              <w:rPr/>
              <w:t xml:space="preserve"> </w:t>
            </w:r>
          </w:p>
        </w:tc>
      </w:tr>
      <w:tr>
        <w:trPr/>
        <w:tc>
          <w:tcPr/>
          <w:p>
            <w:pPr>
              <w:jc w:val="start"/>
            </w:pPr>
            <w:r>
              <w:rPr/>
              <w:t xml:space="preserve">В последние годы в России произошел ряд пожаров на объектах социального назначения с массовой гибелью людей, в том числе отнесенных к маломобильным группам населения. Анализ этих событий показал, что основными причинами столь тяжких последствий явилась неспособность имеющихся систем обнаружения пожара передавать сигналы о возгорании непосредственно в пожарные подразделения, что приводило к задержке вызова экстренных служб.</w:t>
            </w:r>
            <w:br/>
            <w:r>
              <w:rPr/>
              <w:t xml:space="preserve"> </w:t>
            </w:r>
            <w:br/>
            <w:r>
              <w:rPr/>
              <w:t xml:space="preserve"> На сегодняшний день многие здания, особенно с массовым пребыванием людей, оснащены пожарными сигнализациями. Однако в большинстве случаев сигналы пожарной тревоги, генерируемые пожарными сигнализациями, требуют передачи на пульт «01» силами персонала, а значит, в экстренной ситуации оперативность прибытия пожарных служб на помощь зависит в первую очередь от «человеческого фактора», что может привести к серьезным последствиям.</w:t>
            </w:r>
            <w:br/>
            <w:r>
              <w:rPr/>
              <w:t xml:space="preserve"> </w:t>
            </w:r>
            <w:br/>
            <w:r>
              <w:rPr/>
              <w:t xml:space="preserve"> 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возникновения пожаров, диктуют необходимость быстрого реагирования на возникающие угрозы.</w:t>
            </w:r>
            <w:br/>
            <w:r>
              <w:rPr/>
              <w:t xml:space="preserve"> </w:t>
            </w:r>
            <w:br/>
            <w:r>
              <w:rPr/>
              <w:t xml:space="preserve"> 13июля 2014 года вступили в силу нормативные документы, регламентирующие необходимость вывода сигнала о возгорании на пульт пожарной охраны. Согласно Федерального закона «Технический регламент о требованиях пожарной безопасности» № 123-ФЗ (статья 84) «Здания медицинских организаций, учреждений социальной защиты населения и учреждений социального обслуживания, с пребыванием людей на постоянной основе или стационарном лечении, с учетом индивидуальных способностей людей к восприятию сигналов оповещения, должны быть дополнительно оборудованы (оснащены) системами (средствами) оповещения о пожаре, в том числе с использованием персональных устройств со световым, звуковым и  вибрационным сигналами оповещения. Такие системы (средства) оповещения должны обеспечивать информирование дежурного персонала о передаче сигнала оповещения и подтверждение его получения каждым оповещаемым».</w:t>
            </w:r>
            <w:br/>
            <w:r>
              <w:rPr/>
              <w:t xml:space="preserve"> </w:t>
            </w:r>
            <w:br/>
            <w:r>
              <w:rPr/>
              <w:t xml:space="preserve"> При подключении объекта к услугам пожарного мониторинга сигнал о пожарной тревоги передается на пульт дежурного «01» автоматически в течение нескольких секунд, что позволяет максимально сократить время до начала тушения пожара, значительно снизить ущерб от пожара и спасти жизни людей.</w:t>
            </w:r>
            <w:br/>
            <w:r>
              <w:rPr/>
              <w:t xml:space="preserve"> </w:t>
            </w:r>
            <w:br/>
            <w:r>
              <w:rPr/>
              <w:t xml:space="preserve"> В Республике Алтай уже несколько лет ведется работа по переводу социально-значимых объектов, в том числе объектов образования на систему автоматического сообщения о пожаре на пульт дежурного «01». Большая часть объектов уже переведена на такую систему. Однако, в некоторых районах, где есть отдаленные населенные пункты, возникали сложности с решением данного вопроса, и, до недавнего времени на многих социально-значимых объектах с массовым пребыванием людей не выполнялось требование о выводе сигнала о срабатывании пожарной сигнализации на пульт связи пожарной части.</w:t>
            </w:r>
            <w:br/>
            <w:r>
              <w:rPr/>
              <w:t xml:space="preserve"> </w:t>
            </w:r>
            <w:br/>
            <w:r>
              <w:rPr/>
              <w:t xml:space="preserve"> В частности, 18 августа 2015 года при приемке школ, было выявлено, что в Шебалинском районе 14 учреждений не выведено на пульт подразделений пожарной охраны, это 6,4% от общего количества, столько  же  в Усть-Коксинском районе.</w:t>
            </w:r>
            <w:br/>
            <w:r>
              <w:rPr/>
              <w:t xml:space="preserve"> </w:t>
            </w:r>
            <w:br/>
            <w:r>
              <w:rPr/>
              <w:t xml:space="preserve"> Согласно требованиям Федерального законодательства,    общеобразовательные, интернето-пришкольные учреждения, учреждения  дошкольного образования  должны быть  оснащены оборудованием для вывода сигнала на срабатывание пожарной  сигнализации на пульт пожарной части. Сигнал  передается по GSM каналу,  то есть по мобильной связи.</w:t>
            </w:r>
            <w:br/>
            <w:r>
              <w:rPr/>
              <w:t xml:space="preserve"> </w:t>
            </w:r>
            <w:br/>
            <w:r>
              <w:rPr/>
              <w:t xml:space="preserve"> Во многих населенных пунктах Шебалинского района,  а также других районах, в связи с особенностями горного рельефа местности, отсутствовала зона покрытия сотовой и проводной связи. Соответственно, не было возможности вести сигнал на пульт пожарной части. Именно поэтому, сотрудники Главного Управления МЧС России по Республике Алтай, совместно с Министерством  образования Республики Алтай пытались найти пути решения этой проблемы.</w:t>
            </w:r>
            <w:br/>
            <w:r>
              <w:rPr/>
              <w:t xml:space="preserve"> </w:t>
            </w:r>
            <w:br/>
            <w:r>
              <w:rPr/>
              <w:t xml:space="preserve">             Инспекторы государственного пожарного надзора Главного Управления МЧС России по Республике Алтай начали консультироваться с  организациями,  имеющими лицензию  на  выполнение работ по выведению сигналов на пульт пожарной части. Уточняли, каким образом можно  вывести сигнал на пульт пожарной части без использования канала  GSM,  то есть без  канала сотовой  связи. В ходе изучения данного вопроса,  при взаимодействии территориальных подразделений надзорной деятельности с управлением  образования Шебалинского района  было установлено,  что во всех общеобразовательных школах,  в том числе отдаленных малокомплектных, есть спутниковый интернет, с помощью которого, возможно вывести сигнал на пульт пожарной охраны, только для этого необходимо специальное оборудование. Министерство образования заключило договор   с организацией имеющей лицензию на установку такого оборудования и договорилось  с компанией, которая  устанавливала спутниковый интернет о том, чтобы через их  защищенный канал  установить вывод сигнала  о срабатывании пожарной сигнализации в пожарно-спасательные части.</w:t>
            </w:r>
            <w:br/>
            <w:r>
              <w:rPr/>
              <w:t xml:space="preserve"> </w:t>
            </w:r>
            <w:br/>
            <w:r>
              <w:rPr/>
              <w:t xml:space="preserve">             Таким образом, благодаря совместным усилиям управления надзорной деятельности ГУ МЧС России по Республике Алтай и Министерства образования Республики Алтай, удалось  достичь соблюдения федерального законодательства и обеспечить возможность людям, пребывающим на социально-значимых объектах, получить квалифицированную помощь в кратчайшие сроки в случае возникновения пожара.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2025-04-04T11:32:04+07:00</dcterms:created>
  <dcterms:modified xsi:type="dcterms:W3CDTF">2025-04-04T11:32:04+07:00</dcterms:modified>
</cp:coreProperties>
</file>

<file path=docProps/custom.xml><?xml version="1.0" encoding="utf-8"?>
<Properties xmlns="http://schemas.openxmlformats.org/officeDocument/2006/custom-properties" xmlns:vt="http://schemas.openxmlformats.org/officeDocument/2006/docPropsVTypes"/>
</file>