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помогают Уссурийскому зоопарку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помогают Уссурийскому зоопарку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  конце августа  на Приморье обрушился тайфун «Гони». В субботу, 29 августа, из-за сильных дождей паводок подтопил восемь населенных пунктов Уссурийского городского округа (Корсаковку, Пуциловку, Яконовку, Кроуновку, Улитовку, Алексей-Никольское, Новоникольск, Борисовку). Во власти воды оказались 42 дома частного сектора и 459 подворий. Были эвакуированы около 300 человек. В  результате значительного подъема уровня воды в реке Раковка был  затоплен  Уссурийский  зоопарк.</w:t>
            </w:r>
            <w:br/>
            <w:r>
              <w:rPr/>
              <w:t xml:space="preserve"> </w:t>
            </w:r>
            <w:br/>
            <w:r>
              <w:rPr/>
              <w:t xml:space="preserve">             Впервые ради животных чрезвычайное министерство задействовало мощную группировку спасателей, десяток плавательных средств и даже авиацию. История спасения зверей Уссурийского зоопарка «Сапсан» действительно уникальна, но что еще уникальней, спасатели активно поддержали акцию по сбору средств для строительства нового дома для диких животных.</w:t>
            </w:r>
            <w:br/>
            <w:r>
              <w:rPr/>
              <w:t xml:space="preserve"> </w:t>
            </w:r>
            <w:br/>
            <w:r>
              <w:rPr/>
              <w:t xml:space="preserve"> Территориальные подразделения Сибирского регионального центра МЧС России собрали  около полумиллиона рублей. Эти деньги собрали простые пожарные, спасатели,  а также сотрудники МЧС России, которые не остались равнодушны к чужой беде.</w:t>
            </w:r>
            <w:br/>
            <w:r>
              <w:rPr/>
              <w:t xml:space="preserve"> </w:t>
            </w:r>
            <w:br/>
            <w:r>
              <w:rPr/>
              <w:t xml:space="preserve"> Из затопленного в результате паводка частного зоопарка «Сапсан», который находился в парке «Зеленый остров», были спасены 20 животных. Их временно разместили на территории старого цирка. На общественных слушаниях, которые состоялись 25 сентября, уссурийцы решили, что звери должны жить в муниципальном зоопарке, который необходимо возвести в короткие сроки, иначе животные погибнут. Располагаться зверинец будет на месте старой танцплощадки и прилегающей к ней территории, которая не использовалась многие годы.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разработан проект,  в котором предусмотрели и удобства для животных, и безопасность, а главное, уверяют представители администрации, новому зоопарку никакие тайфуны не страшны. Строительство будет завершено до холодов.</w:t>
            </w:r>
            <w:br/>
            <w:r>
              <w:rPr/>
              <w:t xml:space="preserve"> </w:t>
            </w:r>
            <w:br/>
            <w:r>
              <w:rPr/>
              <w:t xml:space="preserve"> Дрессировщик Вера Блищ - по человечески признательна всем неравнодушным к их беде. Особо, она отмечает сотрудников МЧС за проделанную работу и финансовую помощь,  благодаря которой, животные живы и въедут в новые вольеры уже в этом году. Кстати, сбор средств не закрыт и продолжается. Деньги можно перечислить в Приморский региональный общественный фонд поддержки регионального сотрудничества и развития.</w:t>
            </w:r>
            <w:br/>
            <w:r>
              <w:rPr/>
              <w:t xml:space="preserve"> </w:t>
            </w:r>
            <w:br/>
            <w:r>
              <w:rPr/>
              <w:t xml:space="preserve"> Юридический адрес:</w:t>
            </w:r>
            <w:br/>
            <w:r>
              <w:rPr/>
              <w:t xml:space="preserve"> </w:t>
            </w:r>
            <w:br/>
            <w:r>
              <w:rPr/>
              <w:t xml:space="preserve"> 690001, г. Владивосток, ул. Светланская, д. 89 оф.410</w:t>
            </w:r>
            <w:br/>
            <w:r>
              <w:rPr/>
              <w:t xml:space="preserve"> </w:t>
            </w:r>
            <w:br/>
            <w:r>
              <w:rPr/>
              <w:t xml:space="preserve"> ОГРН 1022500000050</w:t>
            </w:r>
            <w:br/>
            <w:r>
              <w:rPr/>
              <w:t xml:space="preserve"> </w:t>
            </w:r>
            <w:br/>
            <w:r>
              <w:rPr/>
              <w:t xml:space="preserve"> ИНН 2538074003, КПП 253601001</w:t>
            </w:r>
            <w:br/>
            <w:r>
              <w:rPr/>
              <w:t xml:space="preserve"> </w:t>
            </w:r>
            <w:br/>
            <w:r>
              <w:rPr/>
              <w:t xml:space="preserve"> р/сч 40703810200032185001</w:t>
            </w:r>
            <w:br/>
            <w:r>
              <w:rPr/>
              <w:t xml:space="preserve"> </w:t>
            </w:r>
            <w:br/>
            <w:r>
              <w:rPr/>
              <w:t xml:space="preserve"> в ОАО АКБ «Приморье» г. Владивосток</w:t>
            </w:r>
            <w:br/>
            <w:r>
              <w:rPr/>
              <w:t xml:space="preserve"> </w:t>
            </w:r>
            <w:br/>
            <w:r>
              <w:rPr/>
              <w:t xml:space="preserve"> к/сч 30101810800000000795</w:t>
            </w:r>
            <w:br/>
            <w:r>
              <w:rPr/>
              <w:t xml:space="preserve"> </w:t>
            </w:r>
            <w:br/>
            <w:r>
              <w:rPr/>
              <w:t xml:space="preserve"> БИК 040507795</w:t>
            </w:r>
            <w:br/>
            <w:r>
              <w:rPr/>
              <w:t xml:space="preserve"> </w:t>
            </w:r>
            <w:br/>
            <w:r>
              <w:rPr/>
              <w:t xml:space="preserve"> При заполнении платежа в графе «назначение платежа» необходимо ОБЯЗАТЕЛЬНО указать:</w:t>
            </w:r>
            <w:br/>
            <w:r>
              <w:rPr/>
              <w:t xml:space="preserve"> </w:t>
            </w:r>
            <w:br/>
            <w:r>
              <w:rPr/>
              <w:t xml:space="preserve"> для физических лиц:</w:t>
            </w:r>
            <w:br/>
            <w:r>
              <w:rPr/>
              <w:t xml:space="preserve"> </w:t>
            </w:r>
            <w:br/>
            <w:r>
              <w:rPr/>
              <w:t xml:space="preserve"> Пожертвование на строительство зоопарка в г. Уссурийске, от гражданина РФ, указать ФИО, дату рождения, адрес места жительства (с обязательным указанием региона проживания), серию и номер паспорта.</w:t>
            </w:r>
            <w:br/>
            <w:r>
              <w:rPr/>
              <w:t xml:space="preserve"> </w:t>
            </w:r>
            <w:br/>
            <w:r>
              <w:rPr/>
              <w:t xml:space="preserve"> Например: Пожертвование на строительство зоопарка в г. Уссурийске, от гражданина РФ, Иванова Ивана Петровича, 11.11. 1983 г.р., Приморский край, г. Уссурийск, ул. Петрова, д. 2, кв. 3, паспорт РФ 6605 203456</w:t>
            </w:r>
            <w:br/>
            <w:r>
              <w:rPr/>
              <w:t xml:space="preserve"> </w:t>
            </w:r>
            <w:br/>
            <w:r>
              <w:rPr/>
              <w:t xml:space="preserve"> для юридических лиц:</w:t>
            </w:r>
            <w:br/>
            <w:r>
              <w:rPr/>
              <w:t xml:space="preserve"> </w:t>
            </w:r>
            <w:br/>
            <w:r>
              <w:rPr/>
              <w:t xml:space="preserve"> Пожертвование на строительство зоопарка в г. Уссурийске, указать ИНН, наименование юридического лица, дату регистрации. Обязательно в платежном поручении должны быть отражены банковские реквизиты юридического лица.</w:t>
            </w:r>
            <w:br/>
            <w:r>
              <w:rPr/>
              <w:t xml:space="preserve"> </w:t>
            </w:r>
            <w:br/>
            <w:r>
              <w:rPr/>
              <w:t xml:space="preserve"> Например: Пожертвование на строительство зоопарка в г. Уссурийске, ИНН 2538074003, ООО "Помощь", дата регистрации 13.12.2013 г.</w:t>
            </w:r>
            <w:br/>
            <w:r>
              <w:rPr/>
              <w:t xml:space="preserve"> </w:t>
            </w:r>
            <w:br/>
            <w:r>
              <w:rPr/>
              <w:t xml:space="preserve"> Просьба проверять наличие вышеуказанных данных в назначении платежа, без указания данных, пожертвование считается анонимным и подлежит возврату.</w:t>
            </w:r>
            <w:br/>
            <w:r>
              <w:rPr/>
              <w:t xml:space="preserve"> </w:t>
            </w:r>
            <w:br/>
            <w:r>
              <w:rPr/>
              <w:t xml:space="preserve"> Обращаем Ваше внимание, что сокращения в назначении платежа допустимы.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2025-04-05T17:42:45+07:00</dcterms:created>
  <dcterms:modified xsi:type="dcterms:W3CDTF">2025-04-05T17:42:45+07:00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