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Сегодня в Правительстве Республики Алтай на заседание КЧС будут обсуждаться вопросы готовности школ и обеспечения безопасности туристов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Сегодня в Правительстве Республики Алтай на заседание КЧС будут обсуждаться вопросы готовности школ и обеспечения безопасности туристов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Сегодня 21 июля   в Правительстве Республики Алтай состоится заседание Комиссии по предупреждению и ликвидации чрезвычайных ситуаций и обеспечения пожарной безопасности.</w:t>
            </w:r>
            <w:br/>
            <w:r>
              <w:rPr/>
              <w:t xml:space="preserve"> </w:t>
            </w:r>
            <w:br/>
            <w:r>
              <w:rPr/>
              <w:t xml:space="preserve">             В повестке заседания доклады о складывающейся лесопожарной обстановке на территории Республики Алтай, об усилении мер по недопущению возникновения и распространения лесных пожаров на землях лесного фонда республики  в летний период, о подготовке образовательных учреждений  к новому 2015-2016 учебному году, о состоянии вопроса безопасности туризма  и об организации мероприятий по построению, внедрению и эксплуатации аппаратно-програмного комплекса «Безопасный город» на территории Республики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2025-04-05T14:25:56+07:00</dcterms:created>
  <dcterms:modified xsi:type="dcterms:W3CDTF">2025-04-05T14:25:56+07:00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