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проверяют маломерные суда на соответствие нормам выбросов вредных веществ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проверяют маломерные суда на соответствие нормам выбросов вредных веществ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июня государственные инспекторы по маломерным судам Турочакского инспекторского участка ФКУ «Центр ГИМС МЧС России по Республике Алтай» провели первые освидетельствования маломерных судов в процессе их эксплуатации с проверкой двигателей с помощью газоанализатора на соответствие техническим нормам выбросов в атмосферный воздух вредных (загрязняющих) веществ.</w:t>
            </w:r>
            <w:br/>
            <w:r>
              <w:rPr/>
              <w:t xml:space="preserve"> </w:t>
            </w:r>
            <w:br/>
            <w:r>
              <w:rPr/>
              <w:t xml:space="preserve"> Старший государственный инспектор Виктор Агапов рассказал о том, что в соответствии с  ГОСТ 28556-90  предельно допустимый выброс оксида углерода (СО) допускается устанавливать в процентах по объемной концентрации СО в отработавших газах; объемная концентрация СО в отработавших газах на всех режимах работы не должна превышать 4,8%.</w:t>
            </w:r>
            <w:br/>
            <w:r>
              <w:rPr/>
              <w:t xml:space="preserve"> </w:t>
            </w:r>
            <w:br/>
            <w:r>
              <w:rPr/>
              <w:t xml:space="preserve"> Превышение этой нормы влечет административное наказание согласно Кодекса Российской Федерации об административных правонарушениях:</w:t>
            </w:r>
            <w:br/>
            <w:r>
              <w:rPr/>
              <w:t xml:space="preserve"> </w:t>
            </w:r>
            <w:br/>
            <w:r>
              <w:rPr/>
              <w:t xml:space="preserve"> статья 8.22.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шума:</w:t>
            </w:r>
            <w:br/>
            <w:r>
              <w:rPr/>
              <w:t xml:space="preserve"> </w:t>
            </w:r>
            <w:br/>
            <w:r>
              <w:rPr/>
              <w:t xml:space="preserve">  выпуск в плавание маломерного судна, у которого содержание загрязняющих веществ в выбросах либо уровень шума, производимого ими при работе, превышает нормативы, установленные государственными стандартами Российской Федерации, - влечет наложение административного штрафа на должностных лиц в размере от пятисот до одной тысячи рублей;</w:t>
            </w:r>
            <w:br/>
            <w:r>
              <w:rPr/>
              <w:t xml:space="preserve"> </w:t>
            </w:r>
            <w:br/>
            <w:r>
              <w:rPr/>
              <w:t xml:space="preserve"> статья 8.23. Эксплуатация механических транспортных средств с превышением нормативов содержания загрязняющих веществ в выбросах либо нормативов уровня шума:</w:t>
            </w:r>
            <w:br/>
            <w:r>
              <w:rPr/>
              <w:t xml:space="preserve"> </w:t>
            </w:r>
            <w:br/>
            <w:r>
              <w:rPr/>
              <w:t xml:space="preserve"> эксплуатация гражданами маломерных судов, у которых содержание загрязняющих веществ в выбросах либо уровень шума, производимого ими при работе, превышает нормативы, установленные государственными стандартами Российской Федерации, - влечет предупреждение или наложение административного штрафа в размере от ста до трехсот рублей.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было проверено 7 маломерных судов. Составлен 1 протокол об административных правонарушениях.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2025-04-05T20:00:43+07:00</dcterms:created>
  <dcterms:modified xsi:type="dcterms:W3CDTF">2025-04-05T20:00:43+07:00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