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Алтай принимает участие во Всероссийской тренировке по готовности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Алтай принимает участие во Всероссийской тренировке по готовности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период с 21 по 23 апреля силы и средства территориальной подсистемы единой государственной системы по предупреждению и ликвидации ЧС  Республики Алтай принимают участие во Всероссийской тренировке по выполнению мероприятий, направленных на обеспечение безаварийного пропуска паводковых вод.</w:t>
            </w:r>
            <w:br/>
            <w:r>
              <w:rPr/>
              <w:t xml:space="preserve"> </w:t>
            </w:r>
            <w:br/>
            <w:r>
              <w:rPr/>
              <w:t xml:space="preserve"> В учениях задействована комиссия по предупреждению и ликвидации ЧС Правительства РА, оперативный штаб, подвижный пункт управления, аэромобильная группировка Главного управления МЧС России по Республике Алтай, силы и средства гарнизонов пожарной охраны и муниципальных образований Республики Алтай, межведомственный оперативный штаб.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2025-04-04T07:14:53+07:00</dcterms:created>
  <dcterms:modified xsi:type="dcterms:W3CDTF">2025-04-04T07:14:53+07:00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