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движения маломерных судов в осенне-зимний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движения маломерных судов в осенне-зимний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 похолоданием появляются опасные для судовождения явления, такие как обледенение судна, появление на воде «сала», «заберегов», «шуги». Для движения в таких условиях на судне должно находиться несколько человек, судно должно быть укомплектовано спасательными средствами, положенным оборудованием и имуществом. Также судно в зависимости от своей конструкции должно иметь дополнительный инвентарь: канат (линь или трос), багры (шесты), прочий инструмент (лом, топор, скребок, пешню, лопату и т.п.). Судоводителю маломерного судна перед выходом в плавание необходимо убедиться в наличии и исправности водоотливных средств, аварийных средств (клинья, пробки, пластырь и др.), предназначенных для борьбы за живучесть судна.</w:t>
            </w:r>
            <w:br/>
            <w:r>
              <w:rPr>
                <w:b w:val="1"/>
                <w:bCs w:val="1"/>
              </w:rPr>
              <w:t xml:space="preserve"> Обледенение судов происходит при температурах наружного воздуха ниже 0°С и при температуре забортной воды ниже 8°С. Обледенение - явление крайне опасное, так как приводит к потере остойчивости судна и, если не принять своевременных мер по его освобождению ото льда, опрокидывание судна неизбежно.</w:t>
            </w:r>
            <w:br/>
            <w:r>
              <w:rPr>
                <w:b w:val="1"/>
                <w:bCs w:val="1"/>
              </w:rPr>
              <w:t xml:space="preserve"> Наиболее значительное обледенение наблюдается в результате забрызгивания судна. Максимальная интенсивность обледенения установлена при следовании судна на курсовых углах 15° - 45° по отношению к направлению ветра и бегу фронта волн. При следовании в галфвинд (поперек ветра) или бейдевинд (ветер спереди-сбоку) лёд быстрее нарастает на подветренной части корпуса, что способствует возникновению статического крена судна.</w:t>
            </w:r>
            <w:br/>
            <w:r>
              <w:rPr>
                <w:b w:val="1"/>
                <w:bCs w:val="1"/>
              </w:rPr>
              <w:t xml:space="preserve"> Сильное обледенение может иметь место при плавании и в штилевую погоду с температурой воздуха от 1 до -5°С. Также обледенение происходит в результате обильного парения, тумана или переохлажденных осадков при отрицательной температуре воздуха.</w:t>
            </w:r>
            <w:br/>
            <w:r>
              <w:rPr>
                <w:b w:val="1"/>
                <w:bCs w:val="1"/>
              </w:rPr>
              <w:t xml:space="preserve"> Судоводителям маломерных судов настоятельно рекомендуется не выходить в плавание при условиях, способствующих обледенению, чтобы исключить неоправданный риск. Ho если обледенение все-таки застало маломерное судно в плавании, то борьба с этим явлением сводится к следующим мероприятиям: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1. При снижении температуры наружного воздуха до значений близких к 0°С, вести непрерывное наблюдение за частотой забрызгивания судна и началом отложения льда на судовых поверхностях. Немедленно направить судно к ближайшему убежищу.</w:t>
            </w:r>
            <w:br/>
            <w:r>
              <w:rPr>
                <w:b w:val="1"/>
                <w:bCs w:val="1"/>
              </w:rPr>
              <w:t xml:space="preserve"> 2. При угрозе обледенения судна привести в готовность имеющиеся средства борьбы с ним.</w:t>
            </w:r>
            <w:br/>
            <w:r>
              <w:rPr>
                <w:b w:val="1"/>
                <w:bCs w:val="1"/>
              </w:rPr>
              <w:t xml:space="preserve"> 3. Выбирать такие курсовые углы и скорости судна, при которых его забрызгивание и заливание будут наименьшими.</w:t>
            </w:r>
            <w:br/>
            <w:r>
              <w:rPr>
                <w:b w:val="1"/>
                <w:bCs w:val="1"/>
              </w:rPr>
              <w:t xml:space="preserve"> 4. Попеременно изменять курс судна, приводя направление ветра на правый и левый борта с целью устранения неравномерности обледенения бортов и возможности получения судном статического крена.</w:t>
            </w:r>
            <w:br/>
            <w:r>
              <w:rPr>
                <w:b w:val="1"/>
                <w:bCs w:val="1"/>
              </w:rPr>
              <w:t xml:space="preserve"> 5. Не допуская снижения остойчивости до опасных пределов, удалить лёд с соблюдением техники безопасности в первую очередь с высоко расположенных конструкций (антенны, штаги, ванты, рангоут и т.д.).</w:t>
            </w:r>
            <w:br/>
            <w:r>
              <w:rPr>
                <w:b w:val="1"/>
                <w:bCs w:val="1"/>
              </w:rPr>
              <w:t xml:space="preserve"> 6. Из-за отсутствия на маломерных судах термических средств удаление льда производится в основном помощью ручных средств (ломы, топоры, скребки, пешни, лопаты и т.п.) с одновременным применением соли и противообледенительных смесей.</w:t>
            </w:r>
            <w:br/>
            <w:r>
              <w:rPr>
                <w:b w:val="1"/>
                <w:bCs w:val="1"/>
              </w:rPr>
              <w:t xml:space="preserve"> 7. Постоянно следить и регулярно обкалывать лёд со штормовых портиков, шпигатов и других отверстий, обеспечивающих беспрепятственный сток воды с палубы.</w:t>
            </w:r>
            <w:br/>
            <w:r>
              <w:rPr>
                <w:b w:val="1"/>
                <w:bCs w:val="1"/>
              </w:rPr>
              <w:t xml:space="preserve"> 8. При возникновении статического крена из-за несимметричного обледенения, сколку льда необходимо производить в первую очередь с высоко расположенных конструкций накрененного борта.</w:t>
            </w:r>
            <w:br/>
            <w:r>
              <w:rPr>
                <w:b w:val="1"/>
                <w:bCs w:val="1"/>
              </w:rPr>
              <w:t xml:space="preserve"> 9. При значительном обледенении носовой оконечности и появления дифферента на нос, сколка льда производится в первую очередь носовых конструкций.</w:t>
            </w:r>
            <w:br/>
            <w:r>
              <w:rPr>
                <w:b w:val="1"/>
                <w:bCs w:val="1"/>
              </w:rPr>
              <w:t xml:space="preserve"> 10. Вести тщательное наблюдение за водонепроницаемостью корпуса.</w:t>
            </w:r>
            <w:br/>
            <w:r>
              <w:rPr>
                <w:b w:val="1"/>
                <w:bCs w:val="1"/>
              </w:rPr>
              <w:t xml:space="preserve"> По любым вопросам эксплуатации маломерных судов Вы можете обратиться в Турочакский инспекторский участок ФКУ «Центр ГИМС МЧС России по Республике Алтай» по адресу:    649154, Республика Алтай, Турочакский район, с. Иогач, ул. Центральная, д. 1 или по телефону: (388-43) 2-73-85.</w:t>
            </w:r>
            <w:br/>
            <w:r>
              <w:rPr>
                <w:b w:val="1"/>
                <w:bCs w:val="1"/>
              </w:rPr>
              <w:t xml:space="preserve"> Старший государственный инспектор</w:t>
            </w:r>
            <w:br/>
            <w:r>
              <w:rPr>
                <w:b w:val="1"/>
                <w:bCs w:val="1"/>
              </w:rPr>
              <w:t xml:space="preserve"> по маломерным судам Агапов В.Г.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2025-04-04T14:23:34+07:00</dcterms:created>
  <dcterms:modified xsi:type="dcterms:W3CDTF">2025-04-04T14:23:34+07:00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