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детских лагерях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детских лагерях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Подразделениями надзорной деятельности в 2014 году взято на учет 250 мест отдыха детей: 13 стационарных, 2 с круглосуточным пребыванием детей, 190 с дневным пребыванием, 9 профильных, 30 палаточных, 5 лагерей труда и отдыха, 1 оздоровительно-образовательный.</w:t>
            </w:r>
            <w:br/>
            <w:r>
              <w:rPr/>
              <w:t xml:space="preserve">        В соответствии с ежегодным планом плановых проверок, охвачены проверками 220 мест летнего отдыха детей. Не проверено 30 палаточных лагерей (будут проверены после их открытия).</w:t>
            </w:r>
            <w:br/>
            <w:r>
              <w:rPr/>
              <w:t xml:space="preserve">        Было выявлено 6 нарушений требований пожарной безопасности на 3 объектах: Узнезинская СОШ - загромождение путей эвакуации, эксплуатация светильников без плафонов, предусмотренных конструкцией, отсутствие табличек пожарной безопасности, детские оздоровительные лагеря «Кур-Кечу» и «Эзлик» - не выведен сигнал о сработке пожарной сигнализации на пульт «01». В настоящее время нарушения устранены.</w:t>
            </w:r>
            <w:br/>
            <w:r>
              <w:rPr/>
              <w:t xml:space="preserve">        Направлено 8 информаций о неудовлетворительном противопожарном состоянии объектов, из них 4 в органы власти и местного самоуправления, 4 информации в прокуратуру.</w:t>
            </w:r>
            <w:br/>
            <w:r>
              <w:rPr/>
              <w:t xml:space="preserve">        По состоянию на 16 июня функционирует 186 учреждений, из них 9 стационарных лагерей, 171 лагерь с дневным пребыванием, 5 лагерей труда и отдыха, 1 оздоровительно-образовательный.</w:t>
            </w:r>
            <w:br/>
            <w:r>
              <w:rPr/>
              <w:t xml:space="preserve">        Во всех лагерях проведены противопожарные инструктажи с обслуживающим персоналом, а также практические тренировки по эвакуации, с охватом 7027 детей и подростков, 504 человек обслуживающего персонала.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2025-04-05T15:58:06+07:00</dcterms:created>
  <dcterms:modified xsi:type="dcterms:W3CDTF">2025-04-05T15:58:06+07:00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