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эфире «Радио России» об изменениях в Федеральный закон «О гражданской обороне»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эфире «Радио России» об изменениях в Федеральный закон «О гражданской обороне»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12 февраля в эфире «Радио России» состоялась беседа с ведущим специалистом - экспертом отделения государственного надзора в области гражданской обороны, защиты населения и территории от чрезвычайных ситуаций Управления надзорной деятельности ГУ МЧС России по Республике Алтай Ольгой Черемных.</w:t>
            </w:r>
            <w:br/>
            <w:r>
              <w:rPr/>
              <w:t xml:space="preserve"> </w:t>
            </w:r>
            <w:br/>
            <w:r>
              <w:rPr/>
              <w:t xml:space="preserve">        - Добрый день уважаемые радиослушатели! Государственный надзор в области гражданской обороны осуществляется в целях обеспечения выполнения федеральными органами исполнительной власти, органами исполнительной власти субъектов Российской Федерации, органами местного самоуправления, организациями, а также должностными лицами и гражданами требований законодательства Российской Федерации в области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- В соответствии с какими нормативными документами осуществляется государственный надзор в области Гражданской обороны?</w:t>
            </w:r>
            <w:br/>
            <w:r>
              <w:rPr/>
              <w:t xml:space="preserve"> </w:t>
            </w:r>
            <w:br/>
            <w:r>
              <w:rPr/>
              <w:t xml:space="preserve">        - Государственный надзор в области гражданской обороны осуществляется в соответствии:</w:t>
            </w:r>
            <w:br/>
            <w:r>
              <w:rPr/>
              <w:t xml:space="preserve">        1. с Федеральным Законом от 12 февраля 1998 года № 28 «О гражданской обороне»;</w:t>
            </w:r>
            <w:br/>
            <w:r>
              <w:rPr/>
              <w:t xml:space="preserve">        2. Постановлением Правительства РФ от 21.05.2007 N 305 "Об утверждении Положения о государственном надзоре в области гражданской обороны";</w:t>
            </w:r>
            <w:br/>
            <w:r>
              <w:rPr/>
              <w:t xml:space="preserve">        3. Приказом МЧС РФ от 26 июня 2012 г. N 358 "Об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осуществлению государственного надзора в области гражданской обороны".</w:t>
            </w:r>
            <w:br/>
            <w:r>
              <w:rPr/>
              <w:t xml:space="preserve">        Так как, Гражданская оборона – это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 то Государственный надзор в области гражданской обороны и призван обеспечивать выполнение данных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- Что относится к мероприятиям по гражданской обороне?</w:t>
            </w:r>
            <w:br/>
            <w:r>
              <w:rPr/>
              <w:t xml:space="preserve"> </w:t>
            </w:r>
            <w:br/>
            <w:r>
              <w:rPr/>
              <w:t xml:space="preserve">        - Мероприятия по гражданской обороне - организационные и специальные действия, осуществляемые в области гражданской обороны в соответствии с федеральными законами и иными нормативными правовыми актами Российской Федерации.</w:t>
            </w:r>
            <w:br/>
            <w:r>
              <w:rPr/>
              <w:t xml:space="preserve">        К основным мероприятиям в области гражданской обороны можно отнести:</w:t>
            </w:r>
            <w:br/>
            <w:r>
              <w:rPr/>
              <w:t xml:space="preserve">        обучение населения в области гражданской обороны;</w:t>
            </w:r>
            <w:br/>
            <w:r>
              <w:rPr/>
              <w:t xml:space="preserve">        оповещение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      </w:r>
            <w:br/>
            <w:r>
              <w:rPr/>
              <w:t xml:space="preserve">        эвакуация населения, материальных и культурных ценностей в безопасные районы;</w:t>
            </w:r>
            <w:br/>
            <w:r>
              <w:rPr/>
              <w:t xml:space="preserve">        предоставление населению убежищ и средств индивидуальной защиты;</w:t>
            </w:r>
            <w:br/>
            <w:r>
              <w:rPr/>
              <w:t xml:space="preserve">        проведение аварийно-спасательных работ в случае возникновения опасностей для населения при ведении военных действий или вследствие этих действий, а также вследствие чрезвычайных ситуаций природного и техногенного характера;</w:t>
            </w:r>
            <w:br/>
            <w:r>
              <w:rPr/>
              <w:t xml:space="preserve">        первоочередное обеспечение населения, пострадавшего при ведении военных действий или вследствие этих действий, в том числе медицинское обслуживание, оказание первой помощи, срочное предоставление жилья и принятие других необходимых мер;</w:t>
            </w:r>
            <w:br/>
            <w:r>
              <w:rPr/>
              <w:t xml:space="preserve">        борьба с пожарами, возникшими при ведении военных действий или вследствие этих действий;</w:t>
            </w:r>
            <w:br/>
            <w:r>
              <w:rPr/>
              <w:t xml:space="preserve">        восстановление и поддержание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характера;</w:t>
            </w:r>
            <w:br/>
            <w:r>
              <w:rPr/>
              <w:t xml:space="preserve">        срочное восстановление функционирования необходимых коммунальных служб в военное время;</w:t>
            </w:r>
            <w:br/>
            <w:r>
              <w:rPr/>
              <w:t xml:space="preserve">        требования в области гражданской обороны - специальные условия (правила) эксплуатации технических систем управления гражданской обороны и объектов гражданской обороны, использования и содержания систем оповещения, средств индивидуальной защиты, другой специальной техники и имущества гражданской обороны, установленные федеральными законами и иными нормативными правовыми актами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- Какие последние изменения внесены в Федеральный закон «О гражданской обороне»?</w:t>
            </w:r>
            <w:br/>
            <w:r>
              <w:rPr/>
              <w:t xml:space="preserve"> </w:t>
            </w:r>
            <w:br/>
            <w:r>
              <w:rPr/>
              <w:t xml:space="preserve">        Федеральный закон от 28.12.2013 года № 404-ФЗ «О внесении изменений в статью 14 федерального закона "О защите населения и территорий от чрезвычайных ситуаций природного и техногенного характера" и Федеральный закон "О гражданской обороне" вносит в изменения в Федеральный закон от 12 февраля 1998 года N 28-ФЗ "О гражданской обороне."</w:t>
            </w:r>
            <w:br/>
            <w:r>
              <w:rPr/>
              <w:t xml:space="preserve">        1) дополнил статью 1</w:t>
            </w:r>
            <w:br/>
            <w:r>
              <w:rPr/>
              <w:t xml:space="preserve">        "нештатные формирования по обеспечению выполнения мероприятий по гражданской обороне - формирования, создаваемые организациями из числа своих работников в целях участия в обеспечении выполнения мероприятий по гражданской обороне и проведения не связанных с угрозой жизни и здоровью людей неотложных работ при ликвидации чрезвычайных ситуаций."</w:t>
            </w:r>
            <w:br/>
            <w:r>
              <w:rPr/>
              <w:t xml:space="preserve">        2) дополнил статью 9</w:t>
            </w:r>
            <w:br/>
            <w:r>
              <w:rPr/>
              <w:t xml:space="preserve">        "3. Организации, эксплуатирующие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опасности, создают и поддерживают в состоянии готовности локальные системы оповещения."</w:t>
            </w:r>
            <w:br/>
            <w:r>
              <w:rPr/>
              <w:t xml:space="preserve">        3) дополнил статью 15</w:t>
            </w:r>
            <w:br/>
            <w:r>
              <w:rPr/>
              <w:t xml:space="preserve">        "4. Нештатные аварийно-спасательные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ситуаций, а также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территории.</w:t>
            </w:r>
            <w:br/>
            <w:r>
              <w:rPr/>
              <w:t xml:space="preserve">        5. Нештатные формирования по обеспечению выполнения мероприятий по гражданской обороне привлекаются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территории."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- Какая ответственность предусмотрена за невыполнение требований и мероприятий в области гражданской обороны?</w:t>
            </w:r>
            <w:br/>
            <w:r>
              <w:rPr/>
              <w:t xml:space="preserve"> </w:t>
            </w:r>
            <w:br/>
            <w:r>
              <w:rPr/>
              <w:t xml:space="preserve">        Статья 20.7. Невыполнение требований и мероприятий в области гражданской обороны</w:t>
            </w:r>
            <w:br/>
            <w:r>
              <w:rPr/>
              <w:t xml:space="preserve">        1. Невыполнение установленных федеральными законами и иными нормативными правовыми актами Российской Федерации специальных условий (правил) эксплуатации технических систем управления гражданской обороны и объектов гражданской обороны, использования и содержания систем оповещения, средств индивидуальной защиты, другой специальной техники и имущества гражданской обороны - влечет наложение административного штрафа на должностных лиц в размере от пяти тысяч до десяти тысяч рублей; на юридических лиц - от пятидесяти тысяч до ста тысяч рублей.</w:t>
            </w:r>
            <w:br/>
            <w:r>
              <w:rPr/>
              <w:t xml:space="preserve">        2. Невыполнение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 - влечет наложение административного штрафа на должностных лиц в размере от десяти тысяч до двадцати тысяч рублей; на юридических лиц - от ста тысяч до двухсот тысяч рублей.</w:t>
            </w:r>
            <w:br/>
            <w:r>
              <w:rPr/>
              <w:t xml:space="preserve">        Напоминаем, что по вопросам, возникающим по осуществлению государственного надзора в области гражданской обороны Вы всегда можете обращаться в Управление надзорной деятельности Главного управления МЧС России по Республике Алтай по адресу: г. Горно-Алтайск пр.Коммунистический 115/1.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2025-04-04T13:43:16+07:00</dcterms:created>
  <dcterms:modified xsi:type="dcterms:W3CDTF">2025-04-04T13:43:16+07:00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