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Груз гуманитарной помощи жителям Дальнего Востока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Груз гуманитарной помощи жителям Дальнего Востока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Правительством Республики Алтай при содействии Главного управления МЧС России по Республике Алтай решается вопрос о доставке груза гуманитарной помощи - 10 тонн бутилированной воды жителям Хабаровского края, пострадавшим в результате паводка.</w:t>
            </w:r>
            <w:br/>
            <w:r>
              <w:rPr/>
              <w:t xml:space="preserve">        Поскольку большинство водозаборных объектов в населенных пунктах подвергшихся затоплению не могут эксплуатироваться, питьевая вода в районе чрезвычайной ситуации является одним из предметов первой необходимости.</w:t>
            </w:r>
            <w:br/>
            <w:r>
              <w:rPr/>
              <w:t xml:space="preserve">        В готовности к выезду в зону чрезвычайной ситуации находится группа спасателей в количестве 7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2025-04-04T10:19:15+07:00</dcterms:created>
  <dcterms:modified xsi:type="dcterms:W3CDTF">2025-04-04T10:19:15+07:00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