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9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9 июня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за сутки зарегистрировано 2 пожара, погибших и травмированных нет. </w:t>
            </w:r>
            <w:br/>
            <w:r>
              <w:rPr/>
              <w:t xml:space="preserve"> С начала года зарегистрировано 149 пожаров, погибло 5 человек, травмировано 6, спасено 55 человек (за аналогичный период прошлого года 157 пожаров).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4 туристических группы, общей численностью 29 человек.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- соблюдайте правила пожарной безопасности. </w:t>
            </w:r>
            <w:r>
              <w:rPr/>
              <w:t xml:space="preserve">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электропроводку. Берегите свою жизнь, имущество и здоровье. Во избежание несчастных случаев на воде - соблюдайте правила безопасного поведения, не оставляйте детей без присмотра взрослых!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2025-04-04T14:46:06+07:00</dcterms:created>
  <dcterms:modified xsi:type="dcterms:W3CDTF">2025-04-04T14:46:06+07:00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