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Усть-Коксинском районе на автодороге местного значения нарушено транспортное сообщение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Усть-Коксинском районе на автодороге местного значения нарушено транспортное сообщение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13 апреля в результате обильного снеготаяния и образовавшегося затора на реке Катунь произошло подтопление автодороги местного значения Кайтанак - Сахсабай. Временно нарушено транспортное сообщение с н.п. Сахсабай (9 домов, 14 человек).</w:t>
            </w:r>
            <w:br/>
            <w:r>
              <w:rPr/>
              <w:t xml:space="preserve">        На месте работает оперативная группа пожарного гарнизона по Усть-Коксинскому району. Силы и средства от ДЭП Усть-Коксинского района к проведению работ готовы. Восстановление нарушенного транспортного сообщения будет проводиться после спада уровня воды.</w:t>
            </w:r>
            <w:br/>
            <w:r>
              <w:rPr/>
              <w:t xml:space="preserve">        Угрозы населению нет. Жители села Сахсабай обеспечены продуктами питания, медикаментами, энергоснабжение не нарушено.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2025-04-04T07:43:00+07:00</dcterms:created>
  <dcterms:modified xsi:type="dcterms:W3CDTF">2025-04-04T07:43:00+07:00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