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12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12 апреля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 1 пожар, погибших и пострадавших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Майминском районе на улице Алгаирской горел жилой частный деревянный дом (не застрахован),  размером 8х10м. отопление печное. В результате пожара повреждена крыша дома на площади 64 кв.м. Причина нарушение правил пожарной безопасности при эксплуатации отопительных печей. </w:t>
            </w:r>
            <w:br/>
            <w:r>
              <w:rPr/>
              <w:t xml:space="preserve"> С начала года зарегистрировано 99 пожаров, погибло 2 человека, травмировано 3 человека, спасено 4 человека (за аналогичный период прошлого года 111 пожаров).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 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2025-04-04T07:37:11+07:00</dcterms:created>
  <dcterms:modified xsi:type="dcterms:W3CDTF">2025-04-04T07:37:11+07:00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