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закрыты все ледовые переправы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закрыты все ледовые переправы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зимний период 2012-2013 годов на территории Республики Алтай действовало десять ледовых переправ. Почти все они являлись технологическими, предназначались для вывоза леса, сена и т.д.</w:t>
            </w:r>
            <w:br/>
            <w:r>
              <w:rPr/>
              <w:t xml:space="preserve">        В связи с повышением среднесуточных температур, изменением структуры и толщины льда по состоянию на 25 марта в Республике Алтай закрыты все ледовые переправы. Выезд на лёд всех видов техники запрещен!</w:t>
            </w:r>
            <w:br/>
            <w:r>
              <w:rPr/>
              <w:t xml:space="preserve">        На закрытых для движения переправах установлены искусственные заграждения, а кое-где, чтобы не допустить выход людей и техники на лед, искусственно разрушено ледовое покрытие.</w:t>
            </w:r>
            <w:br/>
            <w:r>
              <w:rPr/>
              <w:t xml:space="preserve">        Благодаря постоянной профилактической работе сотрудников Государственной инспекции по маломерным судам МЧС России по Республике Алтай, в осенне-зимний период не зафиксировано ни одного трагического случая на водном объекте.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2025-04-05T14:54:24+07:00</dcterms:created>
  <dcterms:modified xsi:type="dcterms:W3CDTF">2025-04-05T14:54:24+07:00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