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Прогноз возможных чрезвычайных ситуаций на территории Республики Алтай на декабрь 2012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Прогноз возможных чрезвычайных ситуаций на территории Республики Алтай на декабрь 2012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(подготовлен на основании информации ГУ «Горно-Алтайский центр по гидрометеорологии и мониторингу окружающей среды» Алтайской авиабазы филиал ФГУ «Авиалесохрана»,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           </w:t>
            </w:r>
            <w:r>
              <w:rPr>
                <w:b w:val="1"/>
                <w:bCs w:val="1"/>
              </w:rPr>
              <w:t xml:space="preserve">Метеорологическая обстановка на декабрь 2012 г.</w:t>
            </w:r>
            <w:br/>
            <w:r>
              <w:rPr/>
              <w:t xml:space="preserve">        Средняя месячная температура воздуха ожидается минус 10…17 °С, местами минус 5…9 °С, в Кош-Агаче минус 23 °С, что выше нормы на 1 °С.</w:t>
            </w:r>
            <w:br/>
            <w:r>
              <w:rPr/>
              <w:t xml:space="preserve">        В первой декаде преобладающая температуры воздуха ночью минус 7…12 °С, по высокогорью до минус 17…22 °С, днем минус 1…6 °С, в отдельные дни до плюс 4 °С, в высокогорных районах до минус 15 °С.</w:t>
            </w:r>
            <w:br/>
            <w:r>
              <w:rPr/>
              <w:t xml:space="preserve">        Ожидаются колебания температуры воздуха:</w:t>
            </w:r>
            <w:br/>
            <w:r>
              <w:rPr/>
              <w:t xml:space="preserve">        - во второй декаде ночью от минус 13…18 °С, местами минус 8…13 °С, до минус 23…28 °С, местами минус 15…20 °С, днем от минус 7…12 °С, местами минус 2…7 °С, до минус 15…20 °С, местами минус 10…15 °С, в высокогорных районах ночью от минус 20…25 °С до минус 28…35 °С, днем от минус 15…20 °С до минус 25…30 °С;</w:t>
            </w:r>
            <w:br/>
            <w:r>
              <w:rPr/>
              <w:t xml:space="preserve">        - в третьей декаде - ночью от минус 15…20 °С, местами минус 8…13 °С, до минус 30…35 °С, местами минус 22…27 °С, днем от минус 7…12 °С, местами минус 2…7 °С, до минус 20…25 °С, местами минус 15…20 °С, в высокогорных районах ночью от минус 18…20 °С до минус 37…42 °С, днем от минус 13…18 °С до минус 28…33 °С.</w:t>
            </w:r>
            <w:br/>
            <w:r>
              <w:rPr/>
              <w:t xml:space="preserve">        Месячное количество осадков предполагается меньше, по северу Республики около нормы (4-19 мм, по северу Республики 24-51 мм).</w:t>
            </w:r>
            <w:br/>
            <w:r>
              <w:rPr/>
              <w:t xml:space="preserve">        Снег, местами метели, усиление ветра до 15 м/с ожидаются в отдельные дни первой декады и в отдельные дни второй и третьей декаде.</w:t>
            </w:r>
            <w:br/>
            <w:r>
              <w:rPr/>
              <w:t xml:space="preserve"> 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В зону возможных ЧС:</w:t>
            </w:r>
            <w:br/>
            <w:r>
              <w:rPr>
                <w:b w:val="1"/>
                <w:bCs w:val="1"/>
              </w:rPr>
              <w:t xml:space="preserve">        на объектах энергетики, системах ЖКХ</w:t>
            </w:r>
            <w:r>
              <w:rPr/>
              <w:t xml:space="preserve"> - возможно возникновение аварий на объектах энергетики, системах ЖКХ, нарушение в работе транспорта, что может привести к возникновению чрезвычайных ситуаций не выше муниципального характера на территории Республики Алтай (источник ЧС - порывистый ветер, дождь со снегом).</w:t>
            </w:r>
            <w:br/>
            <w:r>
              <w:rPr/>
              <w:t xml:space="preserve">        При возникновении комплекса неблагоприятных метеорологических явлений и по статистическим данным наибольший риск возникновения ЧС на объектах энергетики и ЖКХ возможен на территории Чемальского, Майминского, Усть-Канского, Турочакского, Усть-Коксинского, Шебалинского, Онгудайского района. Без электроснабжения могут остаться более 50 н. п., общей численностью 30282 человека.</w:t>
            </w:r>
            <w:br/>
            <w:r>
              <w:rPr/>
              <w:t xml:space="preserve">        Основные причины аварийных отключений:</w:t>
            </w:r>
            <w:br/>
            <w:r>
              <w:rPr/>
              <w:t xml:space="preserve">        4. ухудшение метеорологических условий (сильный порывистый ветер, выпадение осадков в виде мокрого снега);</w:t>
            </w:r>
            <w:br/>
            <w:r>
              <w:rPr/>
              <w:t xml:space="preserve">        5. технические причины неисправности линий передач (короткое замыкание на ПС 110-10кВт - неисправность опорных изоляторов и сопутствующих элементов, потеря заземления на линии, выход из строя распределителей РП-8);</w:t>
            </w:r>
            <w:br/>
            <w:r>
              <w:rPr/>
              <w:t xml:space="preserve">        6. общий износ оборудования на линиях электропередач на территории республики составляет около 60%.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на автомобильных дорогах</w:t>
            </w:r>
            <w:r>
              <w:rPr/>
              <w:t xml:space="preserve"> Возможно возникновение ДТП на участках аварийной опасности республики (гололед, мокрый снег, ухудшение видимости на дорогах).</w:t>
            </w:r>
            <w:br/>
            <w:r>
              <w:rPr/>
              <w:t xml:space="preserve">        По статистическим данным с 01.11 по 22.11.2012 г. основное количество ДТП зарегистрированны в Чойском, Турочакском, Шебалинском, Улаганском, Кош-Агачском районе.</w:t>
            </w:r>
            <w:br/>
            <w:r>
              <w:rPr/>
              <w:t xml:space="preserve">        С начала текущего года наибольшее количество ДТП зарегистрированно на территории г. Горно-Алтайска, Майминского, Онгудайского, Турочакского, Шебалинского, Кош-Агачского района.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Наиболее опасные участки автомобильных дорог:</w:t>
            </w:r>
            <w:br/>
            <w:r>
              <w:rPr>
                <w:b w:val="1"/>
                <w:bCs w:val="1"/>
              </w:rPr>
              <w:t xml:space="preserve">        - Федеральная автодорога М-52 «Чуйский тракт»:</w:t>
            </w:r>
            <w:br/>
            <w:r>
              <w:rPr/>
              <w:t xml:space="preserve">        1.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       2. Чемальский район: 496; с км. 494,80 по 498,167</w:t>
            </w:r>
            <w:br/>
            <w:r>
              <w:rPr/>
              <w:t xml:space="preserve">        3. Шебалинский район: 504; 541; 573; с км. 498,167 по 576,275</w:t>
            </w:r>
            <w:br/>
            <w:r>
              <w:rPr/>
              <w:t xml:space="preserve">        4. Онгудайский район: 617; 620; 624; 654; 686; с км. 576,275 по 770,560</w:t>
            </w:r>
            <w:br/>
            <w:r>
              <w:rPr/>
              <w:t xml:space="preserve">        5. Улаганский район: с км. 770, 560 по 812</w:t>
            </w:r>
            <w:br/>
            <w:r>
              <w:rPr/>
              <w:t xml:space="preserve">        6. Кош-Агачский район: с км. 812 по 962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- Территориальные дороги:</w:t>
            </w:r>
            <w:br/>
            <w:r>
              <w:rPr/>
              <w:t xml:space="preserve">        1. г. Горно-Алтайск – Чоя – В. Бийск (Майминский, Чойский районы) – 6; 7; 8; 32;</w:t>
            </w:r>
            <w:br/>
            <w:r>
              <w:rPr/>
              <w:t xml:space="preserve">        2. Подъезд к с. Платово (Майминский район) – 1;</w:t>
            </w:r>
            <w:br/>
            <w:r>
              <w:rPr/>
              <w:t xml:space="preserve">        3. Кызыл-Озек – Урла-Аспак (Майминский район);</w:t>
            </w:r>
            <w:br/>
            <w:r>
              <w:rPr/>
              <w:t xml:space="preserve">        4. Усть-Сема – Чемал –Куюс (Чемальский район) – 1; 2; 6; 13; 19; 22; 26;</w:t>
            </w:r>
            <w:br/>
            <w:r>
              <w:rPr/>
              <w:t xml:space="preserve">        5. Аскат – Аюла (Чемальский район) – 2;</w:t>
            </w:r>
            <w:br/>
            <w:r>
              <w:rPr/>
              <w:t xml:space="preserve">       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2.2. Гидрологическая обстановка</w:t>
            </w:r>
            <w:br/>
            <w:r>
              <w:rPr/>
              <w:t xml:space="preserve">        На территории Республики Алтай опасных гидрологических явлений не прогнозируется. На реках республики установление ледяного покрова.</w:t>
            </w:r>
            <w:br/>
            <w:r>
              <w:rPr/>
              <w:t xml:space="preserve"> 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2.3. Обстановка на водных объектах</w:t>
            </w:r>
            <w:br/>
            <w:r>
              <w:rPr/>
              <w:t xml:space="preserve">        Возникновение чрезвычайных ситуаций обусловленных гибелью людей не исключается.</w:t>
            </w:r>
            <w:br/>
            <w:r>
              <w:rPr/>
              <w:t xml:space="preserve"> 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2.4. Пожарная обстановка</w:t>
            </w:r>
            <w:br/>
            <w:r>
              <w:rPr/>
              <w:t xml:space="preserve">        Сохраняется вероятность возникновения чрезвычайных ситуаций до муниципального уровня, материальные потери и гибель людей по-прежнему более вероятны в жилом секторе на территории Майминского, Шебалинского, Усть-Коксинского, Турочакского района, г. Горно-Алтайске, связанных с увеличением количества пожаров в жилом секторе (обусловленных нарушениями в работе электроэнергетических систем в результате повышенных нагрузок и неисправностью электрооборудования).</w:t>
            </w:r>
            <w:br/>
            <w:r>
              <w:rPr/>
              <w:t xml:space="preserve"> 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2.5 Состояние объектов ЖКХ</w:t>
            </w:r>
            <w:br/>
            <w:r>
              <w:rPr/>
              <w:t xml:space="preserve">        Не исключается возникновение чрезвычайных ситуаций выше локального уровня на объектах ЖКХ на территории г. Горно-Алтайска Майминского, Чемальского, Улаганского района.</w:t>
            </w:r>
            <w:br/>
            <w:r>
              <w:rPr/>
              <w:t xml:space="preserve"> 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2.6. Санитарно-эпидемиологическая обстановка</w:t>
            </w:r>
            <w:br/>
            <w:r>
              <w:rPr/>
              <w:t xml:space="preserve">        Вспышек массовых инфекционных заболеваний среди населения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2.7. Геомагнитная обстановка</w:t>
            </w:r>
            <w:r>
              <w:rPr/>
              <w:t xml:space="preserve"> В декабре магнитное поле Земли ожидается от спокойного до неустойчивого. Состояние озонового слоя – толщина озонового слоя выше нормы.</w:t>
            </w:r>
            <w:br/>
            <w:r>
              <w:rPr/>
              <w:t xml:space="preserve">        Возможны сейсмические события на территории южных районов, магнитудой до 3.</w:t>
            </w:r>
            <w:br/>
            <w:r>
              <w:rPr/>
              <w:t xml:space="preserve">        Мощность экспозиционной дозы гамма-излучения фиксируется в пределах 12-15 мкР/час. Повышение радиационного уровня на территории республики в прогнозируемый период не ожидается.</w:t>
            </w:r>
            <w:br/>
            <w:r>
              <w:rPr/>
              <w:t xml:space="preserve">        Экстремально высоких и высоких уровней загрязнения окружающей среды в октябре не ожидается.</w:t>
            </w:r>
            <w:br/>
            <w:r>
              <w:rPr/>
              <w:t xml:space="preserve">        Общий уровень загрязнения ожидается на уровне среднемноголетних значений.</w:t>
            </w:r>
            <w:br/>
            <w:r>
              <w:rPr/>
              <w:t xml:space="preserve"> 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2.8. Выводы</w:t>
            </w:r>
            <w:br/>
            <w:r>
              <w:rPr/>
              <w:t xml:space="preserve">        Исходя из вышеизложенного, можно сделать вывод о том, что в декабре 2012 г. на территории Республики Алтай возникновение чрезвычайных ситуаций выше муниципального и межмуниципального уровня маловероятно.</w:t>
            </w:r>
            <w:br/>
            <w:r>
              <w:rPr/>
              <w:t xml:space="preserve">        Опасных гидрологических явлений на территории республики в декабре не прогнозируется.</w:t>
            </w:r>
            <w:br/>
            <w:r>
              <w:rPr/>
              <w:t xml:space="preserve">        Напряженность пожарной обстановки будет оставаться на уровне средних многолетних значений. Основное количество бытовых пожаров в республике, материальные потери от них и гибель людей по-прежнему будут отмечаться в жилом секторе.</w:t>
            </w:r>
            <w:br/>
            <w:r>
              <w:rPr/>
              <w:t xml:space="preserve">        Предпосылок к возникновению массовых инфекционных заболеваний населения нет.</w:t>
            </w:r>
            <w:br/>
            <w:r>
              <w:rPr/>
              <w:t xml:space="preserve">        Прогнозируется возникновение случаев заболеваемости населения острыми респираторно-вирусными инфекциями и гриппом.</w:t>
            </w:r>
            <w:br/>
            <w:r>
              <w:rPr/>
              <w:t xml:space="preserve"> 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3. Превентивные мероприятия</w:t>
            </w:r>
            <w:br/>
            <w:r>
              <w:rPr/>
              <w:t xml:space="preserve">        В целях недопущения чрезвычайных ситуаций спланированы превентивные мероприятия:</w:t>
            </w:r>
            <w:br/>
            <w:r>
              <w:rPr/>
              <w:t xml:space="preserve">        1. Проведение внеочередного инструктажа единых дежурно-диспетчерских служб муниципальных образований о предоставлении оперативной информации;</w:t>
            </w:r>
            <w:br/>
            <w:r>
              <w:rPr/>
              <w:t xml:space="preserve">        2. Проведение профилактических мероприятий в области пожарной безопасности органами ОНД совместно с должностными лицами органов местного самоуправления в частном жилом секторе (в т.ч. с социально неблагополучными слоями населения);</w:t>
            </w:r>
            <w:br/>
            <w:r>
              <w:rPr/>
              <w:t xml:space="preserve">        3. Проведение мероприятий по недопущению возникновения гриппа А/Н1N1;</w:t>
            </w:r>
            <w:br/>
            <w:r>
              <w:rPr/>
              <w:t xml:space="preserve">        4. Уточнение сил и средств ДПС для обеспечения безопасности на дорогах республики;</w:t>
            </w:r>
            <w:br/>
            <w:r>
              <w:rPr/>
              <w:t xml:space="preserve">        5. Уточнение состава сил и средств дежурных служб, поисковых и аварийно-спасательных формирований;</w:t>
            </w:r>
            <w:br/>
            <w:r>
              <w:rPr/>
              <w:t xml:space="preserve">        6. Информирование через СМИ и ТВ.</w:t>
            </w:r>
            <w:br/>
            <w:r>
              <w:rPr/>
              <w:t xml:space="preserve">        7. Уточнение планов действий по предупреждению и ликвидации ЧС.</w:t>
            </w:r>
            <w:br/>
            <w:r>
              <w:rPr/>
              <w:t xml:space="preserve">        8. Подготовка сил и средств функциональных и территориальных звеньев Республиканской территориальной подсистемы РСЧС к ликвидации последствий возможных ЧС.</w:t>
            </w:r>
            <w:br/>
            <w:r>
              <w:rPr/>
              <w:t xml:space="preserve">        9. Доведение результатов прогноза до Глав администраций муниципальных образований, в которых существует угроза возникновения чрезвычайных ситуаций.</w:t>
            </w:r>
            <w:br/>
            <w:r>
              <w:rPr/>
              <w:t xml:space="preserve">        10. Взаимодействие с ЦГМС по уточнению гидрометеорологической обстановки.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2025-04-05T17:27:02+07:00</dcterms:created>
  <dcterms:modified xsi:type="dcterms:W3CDTF">2025-04-05T17:27:02+07:00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