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4,5 сентября в Республике Алтай возможен град и усиление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4,5 сентября в Республике Алтай возможен град и усиление ветра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Согласно информации, полученной от ФГБУ «Горно-Алтайский ЦГМС»  на территории Республики Алтай 04 - 05.09.2012 г. ожидается резкое изменение погоды: дожди, грозы, возможен град, усиление ветра до 17 метров в секунду, при грозах порывы до 22 метров в секунду. Возможно возникновение чрезвычайных ситуаций до муниципального характера, связанных с обрывами линий электропередач, авариями на трансформаторных подстанциях, падением деревьев и слабо закрепленных конструкций, сход камнепадов и селей на автодороги федерального и местного значения (источник ЧС – неблагоприятные метеорологические явления).</w:t>
            </w:r>
            <w:r>
              <w:rPr/>
              <w:t xml:space="preserve"> Главам муниципальных образований рекомендовано:- обеспечить информирование населения о возможном ухудшении погодных условий;- уточнить план действий;- проверить готовность аварийно ремонтных бригад ДЭП, ДРСУ, служб энергетики и связи;- уточнить наличие и исправность резервных источников энергоснабжения, запас топлива к ним.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2025-04-05T16:59:59+07:00</dcterms:created>
  <dcterms:modified xsi:type="dcterms:W3CDTF">2025-04-05T16:59:59+07:00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