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27 июня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27 июня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Техногенные пожары:</w:t>
            </w:r>
            <w:r>
              <w:rPr/>
              <w:t xml:space="preserve"> За сутки пожаров не зарегистрировано.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160 пожаров (за аналогичный период прошлого года 161 пожар), погибло 11 человек, травмировано 10, на пожарах спасено 12 человек.</w:t>
            </w:r>
            <w:br/>
            <w:r>
              <w:rPr/>
              <w:t xml:space="preserve"> В соответствии с Постановлением Правительства РА №84 от 13.04.12г. на всей территории Республики Алтай действует «Особый противопожарный режим» в связи со сложной лесопожарной обстановкой.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- это может привести к пожару. Берегите свою жизнь, имущество и здоровье!</w:t>
            </w:r>
            <w:br/>
            <w:r>
              <w:rPr>
                <w:b w:val="1"/>
                <w:bCs w:val="1"/>
              </w:rPr>
              <w:t xml:space="preserve"> Во избежание несчастных случаев на воде - соблюдайте правила безопасного поведения, не оставляйте детей без присмотра взрослых!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2025-04-04T12:45:49+07:00</dcterms:created>
  <dcterms:modified xsi:type="dcterms:W3CDTF">2025-04-04T12:45:49+07:00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