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  (АППГ-0/0).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 </w:t>
            </w:r>
            <w:r>
              <w:rPr>
                <w:b w:val="1"/>
                <w:bCs w:val="1"/>
              </w:rPr>
              <w:t xml:space="preserve"> 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Основные причины происходящих пожаров в зимний период: нарушение правил устройства и эксплуатации печного отопления, неосторожное обращение с огнем.  </w:t>
            </w:r>
            <w:br/>
            <w:r>
              <w:rPr/>
              <w:t xml:space="preserve"> 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 </w:t>
            </w:r>
            <w:br/>
            <w:r>
              <w:rPr/>
              <w:t xml:space="preserve"> - основание печи следует выстилать кирпичом или керамической плиткой;  </w:t>
            </w:r>
            <w:br/>
            <w:r>
              <w:rPr/>
              <w:t xml:space="preserve"> - перед топкой на деревянном или другом полу из горючих материалов обязательно должен быть металлический лист размером не менее чем 50 на 70 сантиметров;  </w:t>
            </w:r>
            <w:br/>
            <w:r>
              <w:rPr/>
              <w:t xml:space="preserve"> - предтопочный лист должен быть без прогаров и повреждений.  </w:t>
            </w:r>
            <w:br/>
            <w:r>
              <w:rPr/>
              <w:t xml:space="preserve"> Немало пожаров происходит из-за неправильной эксплуатации печей.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  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 </w:t>
            </w:r>
            <w:br/>
            <w:r>
              <w:rPr/>
              <w:t xml:space="preserve"> 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 Нужно следить за тем, чтобы спички или сигареты не попадали в руки маленьким детям.  </w:t>
            </w:r>
            <w:br/>
            <w:r>
              <w:rPr/>
              <w:t xml:space="preserve"> Помните, что при пожаре самое главное – не поддаваться панике. При его обнаружении необходимо сразу же позвонить по телефону 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2025-04-04T14:45:18+07:00</dcterms:created>
  <dcterms:modified xsi:type="dcterms:W3CDTF">2025-04-04T14:45:18+07:00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