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26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В селе Майма Майминского района, на ул. Юбилейная горели надворные постройки, частная собственность (не застрахована), размером 6х30 м, в результате пожара частично повреждены ворота, стена и крыша на площади 2 кв. м. Пожар ликвидирован 1 стволом "Б". Водоисточник не использовался.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привлекались: ПЧ №3 с.Майма, 1 ед. техники, 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действовал 1 очаг природного пожара, на площади 2,5 Га, лесная. На тушение привлекались: 14 человек, 2 единицы техники. Для проведения авиаразведки привлекалась авиация (Робинсон).</w:t>
            </w:r>
            <w:br/>
            <w:r>
              <w:rPr/>
              <w:t xml:space="preserve"> На территории Майминского и Чемальского районов введен особый противопожарный режим. В данных районах сотрудники ОВД проводят профилактические мероприятия, направленные на недопущение населением отжигов в населенных пунктах и лесных массивах.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18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2025-04-05T17:04:24+07:00</dcterms:created>
  <dcterms:modified xsi:type="dcterms:W3CDTF">2025-04-05T17:04:24+07:00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