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28 апреля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28 апреля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Территориальная подсистема и муниципальные звенья Республики Алтай функционируют в режиме «Повышенная готовность».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r>
              <w:rPr/>
              <w:t xml:space="preserve">: стабильная.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зарегистрировано 2 пожара, погибших и травмированны нет (АППГ - 1 пожар).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Лесные пожары:</w:t>
            </w:r>
            <w:r>
              <w:rPr/>
              <w:t xml:space="preserve"> действующих природных пожаров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АПСО выехал в с. Усть-Сема к месту проведения соревнований чемпионата Сибирского федерального округа по рафтингу. Заезд участников запланирован на 29.04.11.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не зарегистрировано.</w:t>
            </w:r>
            <w:br/>
            <w:r>
              <w:rPr/>
              <w:t xml:space="preserve">        Сотрудниками ГИМС проводится рейд в Усть-Коксинском и Турочакском районе, задействовано 4 человека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2025-04-04T08:21:22+07:00</dcterms:created>
  <dcterms:modified xsi:type="dcterms:W3CDTF">2025-04-04T08:21:22+07:00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