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- 0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14.03.11 В 20:00 зарегистрирован природный пожар, в 12 км от с.Элекманар, Чемальского района на площади 0,02 кв.м. Пожар ликвидирован в 23:00 сотрудниками Чемальского лесничества, привлекалось 2 человека, 1 ед. техники.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состоянии, в течение суток работы проводились на территории 11 муниципальных образований, задействовано 40 человек, 33 единицы техники.</w:t>
            </w:r>
            <w:br/>
            <w:r>
              <w:rPr/>
              <w:t xml:space="preserve">        С 10.20 до 12.40 в связи с неблагоприятными погодными условиями (мокрый снег, гололедица) была закрыта трасса федерального значения М-52, с 819 км по 846 км, Кош-Агачского района. На расчитке дороги задействованы: 13 человек, 8 единиц техники.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1 туристическая группа в количестве 4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2025-04-04T14:25:07+07:00</dcterms:created>
  <dcterms:modified xsi:type="dcterms:W3CDTF">2025-04-04T14:25:07+07:00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