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11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8 МО Республики Алтай за исключением Шебалинского, Чойского и Онгудайского районов.</w:t>
            </w:r>
            <w:br/>
            <w:r>
              <w:rPr/>
              <w:t xml:space="preserve">        На подсыпку и расчистку дорог и перевалов от снега задействовано 35 человек 24 единицы техники.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В 9:00 (мск) на территории г. Горно-Алтайске произошла утечка в теплопроводе теплопункта №5, в районе дома № 11 по улице Улагашева. По состоянию на 9:30 (мск), ведутся поиски утечки в теплопроводе, падение давления в системе не нарушено, подача горячей воды осуществляется. В работах задействовано 10 человек 3 единицы техники. 12.01.11 г. планируеться замена участка трубы в районе дома №11.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2025-04-04T07:25:16+07:00</dcterms:created>
  <dcterms:modified xsi:type="dcterms:W3CDTF">2025-04-04T07:25:16+07:00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