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20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20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В связи с ухудшением лесопожарной обстановки на территории Республики Алтай, во всех муниципальных образованиях, за исключением МО Чойский, Усть-Коксинский, Майминский, Шебалинского районов, действует особый противопожарный режим.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действующих пожаров на территории республики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зарегистрировано, АППГ - 1.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Туристические группы:</w:t>
            </w:r>
            <w:r>
              <w:rPr/>
              <w:t xml:space="preserve"> на контроле 5 туристических групп в количестве 54 человека.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2025-04-04T15:39:22+07:00</dcterms:created>
  <dcterms:modified xsi:type="dcterms:W3CDTF">2025-04-04T15:39:22+07:00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