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разрабатывает порядок взаимодействия с добровольцами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21.02.2020 16:02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разрабатывает порядок взаимодействия с добровольцами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Проект соответствующего приказа МЧС России размещен на Федеральном портале проектов нормативных правовых актов (regulation.gov.ru) и проходит стадию общественного обсуждения.</w:t>
            </w:r>
            <w:br/>
            <w:r>
              <w:rPr/>
              <w:t xml:space="preserve"> </w:t>
            </w:r>
            <w:br/>
            <w:r>
              <w:rPr/>
              <w:t xml:space="preserve"> Он регламентирует вопросы сотрудничества с организаторами добровольческой (волонтерской) деятельности и добровольческими (волонтерскими) организациями в области защиты населения и территорий от чрезвычайных ситуаций, обеспечения пожарной безопасности и безопасности людей на водных объектах. Участие в данном виде деятельности предъявляет особые требования к уровню квалификации, состоянию здоровья, определению форм деятельности волонтеров.</w:t>
            </w:r>
            <w:br/>
            <w:r>
              <w:rPr/>
              <w:t xml:space="preserve"> </w:t>
            </w:r>
            <w:br/>
            <w:r>
              <w:rPr/>
              <w:t xml:space="preserve"> Согласно проекту приказа первоначально информацию о готовности к взаимодействию с добровольцами размещают учреждения МЧС России на своих сайтах в сети Интернет. В ответ организатор добровольческой деятельности или добровольческая организация направляют в их адрес свое согласие, подтверждая намерение взаимодействовать.</w:t>
            </w:r>
            <w:br/>
            <w:r>
              <w:rPr/>
              <w:t xml:space="preserve"> </w:t>
            </w:r>
            <w:br/>
            <w:r>
              <w:rPr/>
              <w:t xml:space="preserve"> На принятие предложения или мотивированный отказ от него у учреждений МЧС России - не более 10 рабочих дней со дня его поступления.</w:t>
            </w:r>
            <w:br/>
            <w:r>
              <w:rPr/>
              <w:t xml:space="preserve"> </w:t>
            </w:r>
            <w:br/>
            <w:r>
              <w:rPr/>
              <w:t xml:space="preserve"> Проект нормативного правового акта устанавливает порядок и процедуру заключения соглашения о взаимодействии. При этом разработчиками унифицированы требования, предъявляемые к добровольцам при привлечении их в организации, где могут потребоваться особые навыки. На практике с этим возникают трудности, на устранение которых, в частности, и направлен проект приказа.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2025-04-04T10:06:40+07:00</dcterms:created>
  <dcterms:modified xsi:type="dcterms:W3CDTF">2025-04-04T10:06:40+07:00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