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2.03.20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01.03.2020 10:03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2.03.20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 марта 2020 года.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Малооблачно, без осадков, на дорогах гололедица, ветер южный 2-7 м/с, местами порывы до 12 м/с, температура воздуха ночью минус 1…6 °С, местами минус 8...13 °С, по юго-востоку до минус 20 °С, днем плюс 5…10 °С, по югу до минус 4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Малооблачно, без осадков, на дорогах гололедица, ветер южный 2-7 м/с, температура воздуха ночью минус 4…6 °С, днем плюс 7…9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мер безопасности при выходе на водные объекты, провалы под лед людей, животных и техники.</w:t>
            </w:r>
            <w:br/>
            <w:r>
              <w:rPr/>
              <w:t xml:space="preserve"> </w:t>
            </w:r>
            <w:br/>
            <w:r>
              <w:rPr/>
              <w:t xml:space="preserve"> Возможно подтопление жилых домов, земель сельскохозяйственного назначения и проезжей части, из-за выхода наледи из пойм рек.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движения, ухудшения видимости во время тумана, схода лавин, гололедицы, выхода наледи на автодорогу в местах поймы рек, возможно увеличение количества дорожно-транспортных происшествий на всей территории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Наиболее неблагоприятная обстановка может сложиться в г. Горно-Алтайске, Майминском, Шебалинском, Онгудайском, Улаганском, Кош-Агачском, Чойском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5. Лавины</w:t>
            </w:r>
            <w:br/>
            <w:r>
              <w:rPr/>
              <w:t xml:space="preserve"> </w:t>
            </w:r>
            <w:br/>
            <w:r>
              <w:rPr/>
              <w:t xml:space="preserve"> Из-за большого количества выпавших ранее осадков возможны сходы лавин в горных районах республики. Наиболее неблагоприятная обстановка может сложиться в Улаганском, Чойском, Майминском, Усть-Коксинском и Шебалинском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6.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На контроле 4 туристических групп общей численностью 26 человек, 1 несовершеннолетний. Дата возвращения с маршрута 02.03.2020, 05.03.2020, 09.03.2020.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2025-04-04T12:05:13+07:00</dcterms:created>
  <dcterms:modified xsi:type="dcterms:W3CDTF">2025-04-04T12:05:13+07:00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