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02.03.2020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02.03.2020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суток,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 одного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Горно-Алтайск, пр. Коммунистический 180/1, возгорание легкового автомобиля.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 Республике Алтай наблюдается сезонный подъем заболеваемости ОРВИ и гриппом.</w:t>
            </w:r>
            <w:br/>
            <w:r>
              <w:rPr/>
              <w:t xml:space="preserve"> </w:t>
            </w:r>
            <w:br/>
            <w:r>
              <w:rPr/>
              <w:t xml:space="preserve"> - В период с 24.02.2020 по 01.03.2020 на территории Республики Алтай проводился 4 этап акции «Безопасный лед».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праздничных мероприятий, посвященных проводам зимы (с. Шебалино, с. Акташ, с. Усть-Кан, с. Онгудай, с. Майма, с. Чоя, с. Чемал, с. Турочак, с. Усть-Кокса, г. Горно-Алтайск).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2025-04-05T20:50:55+07:00</dcterms:created>
  <dcterms:modified xsi:type="dcterms:W3CDTF">2025-04-05T20:50:55+07:00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