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Завершается прием работ на конкурс комиксов «Герои мирного времени»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10.04.2020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Завершается прием работ на конкурс комиксов «Герои мирного времени»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 30 марта по 25 мая 2020 года в Республике Алтай проводится конкурс комиксов «Герои мирного времени» в Республике Алтай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Организаторы Конкурса - Главное управление МЧС России по Республике Алтай в лице отдела безопасности людей на водных объектах Главного управления МЧС России по Республике Алтай. Конкурс проводится при участии Министерства образования и науки Республики Алтай, ассоциации военно-патриотического воспитания Республики Алтай и республиканской массовой газеты «Звезда Алтая».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проводится в целях раскрытия творческого потенциала художников всех уровней, повышения общего уровня знаний в работе с текстово-визуальными форматами, формирование художественного стиля, формирования общественного сознания и гражданской позиции подрастающего поколения в области охраны жизни и здоровья людей, создания банка оригинального контента, воплощающего различные темы, связанные с предупреждением несчастных случаев, возникающих по причине не соблюдения правил безопасности, в лёгкой и понятной аудитории форме, создания благоприятных условий для творческой самореализации, социальной адаптации учащихся средствами технического и декоративно-прикладного творчества, пропаганды деятельности людей героических профессий (пожарные, спасатели).</w:t>
            </w:r>
            <w:br/>
            <w:r>
              <w:rPr/>
              <w:t xml:space="preserve"> </w:t>
            </w:r>
            <w:br/>
            <w:r>
              <w:rPr/>
              <w:t xml:space="preserve"> В Конкурсе принимают участие жители Республики Алтай </w:t>
            </w:r>
            <w:r>
              <w:rPr>
                <w:b w:val="1"/>
                <w:bCs w:val="1"/>
              </w:rPr>
              <w:t xml:space="preserve">в 3 возрастных категориях - от 6 до 9 лет, от 10 до 15 лет, от 16 лет и старше</w:t>
            </w:r>
            <w:r>
              <w:rPr/>
              <w:t xml:space="preserve">. Допускаются коллективные работы, а также участие в подготовке конкурсных работ педагогов, родителей, консультантов-профессионалов.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Работы принимаются по номинациям:</w:t>
            </w:r>
            <w:br/>
            <w:r>
              <w:rPr/>
              <w:t xml:space="preserve"> </w:t>
            </w:r>
            <w:br/>
            <w:r>
              <w:rPr/>
              <w:t xml:space="preserve"> - «В огне не горят» — описание подвигов пожарных при борьбе с ЧС;</w:t>
            </w:r>
            <w:br/>
            <w:r>
              <w:rPr/>
              <w:t xml:space="preserve"> </w:t>
            </w:r>
            <w:br/>
            <w:r>
              <w:rPr/>
              <w:t xml:space="preserve"> - «Вода ошибок не прощает» — описание подвигов спасателей на воде при ликвидации наводнений, спасении утопающих и терпящих бедствие;</w:t>
            </w:r>
            <w:br/>
            <w:r>
              <w:rPr/>
              <w:t xml:space="preserve"> </w:t>
            </w:r>
            <w:br/>
            <w:r>
              <w:rPr/>
              <w:t xml:space="preserve"> – «Мой герой» — приключение реального или вымышленного героя мирного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– «Капитан Очевидность спешит на помощь» — комикс-инструкция профилактики несчастных случаев в быту и на работе;</w:t>
            </w:r>
            <w:br/>
            <w:r>
              <w:rPr/>
              <w:t xml:space="preserve"> </w:t>
            </w:r>
            <w:br/>
            <w:r>
              <w:rPr/>
              <w:t xml:space="preserve"> – «Быль и небыль» — комикс-сказка для детей, сюжет которой основан на народных сказках или придуман самим автором;</w:t>
            </w:r>
            <w:br/>
            <w:r>
              <w:rPr/>
              <w:t xml:space="preserve"> </w:t>
            </w:r>
            <w:br/>
            <w:r>
              <w:rPr/>
              <w:t xml:space="preserve"> – «Я тебе лучше расскажу» (для сценаристов) — описание сценария для комикса в свободной форме.</w:t>
            </w:r>
            <w:br/>
            <w:r>
              <w:rPr/>
              <w:t xml:space="preserve"> </w:t>
            </w:r>
            <w:br/>
            <w:r>
              <w:rPr/>
              <w:t xml:space="preserve"> Комикс должен представлять собой законченный сценарий (набор сцен, диалогов и действий персонажей) и соответствовать тематике конкурса.</w:t>
            </w:r>
            <w:br/>
            <w:r>
              <w:rPr/>
              <w:t xml:space="preserve"> </w:t>
            </w:r>
            <w:br/>
            <w:r>
              <w:rPr/>
              <w:t xml:space="preserve"> В конкурсе могут принимать участие только авторские работы, не допускаются работы, повторяющие сюжеты и облик персонажей комиксов, созданных другими авторами. Комикс должен содержать не менее 4 «кадров», иметь название. Работа может быть выполнена в чёрно-белом или цветном оформлении, в любой технике рисования, в любом формате (комикс-стрип, графический роман, манга и т.п.). Допустимые форматы изображения: .jpg, .tif, .png, .pdf. Также комикс может быть отрисован на листах формата A4 и А3.</w:t>
            </w:r>
            <w:br/>
            <w:r>
              <w:rPr/>
              <w:t xml:space="preserve"> </w:t>
            </w:r>
            <w:br/>
            <w:r>
              <w:rPr/>
              <w:t xml:space="preserve"> Конкурсные работы принимаются по электронной почте gimsra@mail.ru (с пометкой «Герои мирного времени» в теме письма) или по адресу: 649000, г. Горно-Алтайск, ул. Павла Кучияк, 11, второй этаж, кабинет №9. Телефон для справок: (388-22) 2-50-37.</w:t>
            </w:r>
            <w:br/>
            <w:r>
              <w:rPr/>
              <w:t xml:space="preserve"> </w:t>
            </w:r>
            <w:br/>
            <w:r>
              <w:rPr/>
              <w:t xml:space="preserve"> При подаче работы необходимо указать: ФИО и возраст участника, номинацию, название работы, контактный телефон участника или его законного представителя.</w:t>
            </w:r>
            <w:br/>
            <w:r>
              <w:rPr/>
              <w:t xml:space="preserve"> </w:t>
            </w:r>
            <w:br/>
            <w:r>
              <w:rPr/>
              <w:t xml:space="preserve"> Жюри определит 3 лучшие работы по каждой номинации в 3-х возрастных категориях. Лучшие работы могут быть использованы в наружной рекламе. Организаторы вправе использовать полученные материалы с указанием их авторов любым законным способом, в том числе размещать в средствах массовой информации и социальных сетях, демонстрировать на массовых мероприятиях. По итогам Конкурса будет оформлена передвижная выставка работ.</w:t>
            </w:r>
            <w:br/>
            <w:r>
              <w:rPr/>
              <w:t xml:space="preserve"> </w:t>
            </w:r>
            <w:br/>
            <w:r>
              <w:rPr/>
              <w:t xml:space="preserve"> Победитель и призёры Конкурса награждаются дипломами, их работы публикуются в средствах массовой информации. По желанию участников им могут быть выданы сертификаты участников. Работы, представленные на Конкурс, не возвращаются.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2025-04-05T15:11:24+07:00</dcterms:created>
  <dcterms:modified xsi:type="dcterms:W3CDTF">2025-04-05T15:11:24+07:00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