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12.08.2020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09:00 12.08.2020)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2 природных пожара, ликвидировано 2 пожара, на площади 0.11 га, продолжает действовать 0 природных пожаров, на площади 0 га, из них 0 пожар локализован, на площади 0 га, из них на землях лесного фонда – увеличение площади на 0 га, на землях особо охраняемых природных территорий – 0 га, на землях обороны и безопасности – 0 га.</w:t>
            </w:r>
            <w:br/>
            <w:r>
              <w:rPr/>
              <w:t xml:space="preserve"> </w:t>
            </w:r>
            <w:br/>
            <w:r>
              <w:rPr/>
              <w:t xml:space="preserve">  Всего для тушения природных пожаров, защиты населенных пунктов и обеспечения пожарной безопасности на территории Республики Алтай привлечено 12 человек и 4 единицы техники, из них от МЧС России 0 человек, 0 единиц техники, специализированное учреждение (АУРА) – 12 человек и 4 единицы техники, от Минприроды и Авиалесоохраны – 0 человек и 0 единиц техники, 0 человек привлеченных, 0 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2025-04-04T08:35:37+07:00</dcterms:created>
  <dcterms:modified xsi:type="dcterms:W3CDTF">2025-04-04T08:35:37+07:00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