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продолжается работа по внесению изменений в ФЗ «Об аварийно-спасательных службах и статусе спасателей»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14.10.2020 01:10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продолжается работа по внесению изменений в ФЗ «Об аварийно-спасательных службах и статусе спасателей»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продолжает работу по внесению изменений в Федеральный закон «Об аварийно-спасательных службах и статусе спасателей» в части исключения правовой неопределенности применения понятия оправданного риска и решения вопросов обеспечения охраны труда при проведении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Документ разработан в ноябре прошлого года и в исходной версии закреплял понятие «оправданный риск», а также запрет на привлечение к ответственности руководителей ликвидации чрезвычайных ситуаций и спасательных подразделений в случае гибели людей, в том числе спасателей, в условиях оправданного риска.</w:t>
            </w:r>
            <w:br/>
            <w:r>
              <w:rPr/>
              <w:t xml:space="preserve"> </w:t>
            </w:r>
            <w:br/>
            <w:r>
              <w:rPr/>
              <w:t xml:space="preserve"> В доработанной версии законопроекта появилось понятие «крайняя необходимость» при проведении спасательных работ. Оно описывается, как «состояние, в котором действие совершено для устранения опасности, непосредственно угрожающей личности и правам спасателя или другого лица, охраняемым законом интересам общества или государства, если эта опасность не могла быть устранена иными средствами и при этом не было допущено превышения пределов крайней необходимости». Превышением пределов крайней необходимости в законопроекте признается причинение вреда, явно не соответствующего характеру и степени угрожавшей опасности и обстоятельствам, при которых опасность устранялась, когда причиненный вред является равным и более значительным, чем предотвращенный.</w:t>
            </w:r>
            <w:br/>
            <w:r>
              <w:rPr/>
              <w:t xml:space="preserve"> </w:t>
            </w:r>
            <w:br/>
            <w:r>
              <w:rPr/>
              <w:t xml:space="preserve"> Законодательное закрепление понятий «оправданный риск» и «крайняя необходимость» позволит спасателям выполнять свои обязанности в условиях правовой стабильности и защищенности. Зачастую действия спасателей при ликвидации аварии выходят за рамки общих требований трудового законодательства по обеспечению безопасных условий труда. Специальная подготовка, оснащение спасателей и реализация особых мер безопасности не позволяют полностью исключить риск их травмирования и гибели. В частности, неизбежность риска обусловлена высокой степенью неопределенности обстановки в зоне аварии и безальтернативностью мер по оказанию помощи пострадавшим.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в законопроекте предусмотрено, что «руководители ликвидации чрезвычайных ситуаций, руководители аварийно-спасательных служб, аварийно-спасательных формирований не подлежат привлечению к дисциплинарной и (или) гражданско-правовой ответственности за причинение материального ущерба, вреда здоровью спасаемых людей, спасателей или их гибель вследствие правомерных необходимых и достаточных действий или бездействия, совершенных в условиях оправданного риска и (или) в состоянии крайней необходимости».</w:t>
            </w:r>
            <w:br/>
            <w:r>
              <w:rPr/>
              <w:t xml:space="preserve"> </w:t>
            </w:r>
            <w:br/>
            <w:r>
              <w:rPr/>
              <w:t xml:space="preserve"> Напомним, в действующем законодательстве нет определения понятия «оправданный риск», а также условий, учитывающих особенности обеспечения охраны труда при проведении аварийно-спасательных работ. На урегулирование этих вопросов и направлены изменения в Федеральный закон «Об аварийно-спасательных службах и статусе спасателей».</w:t>
            </w:r>
            <w:br/>
            <w:r>
              <w:rPr/>
              <w:t xml:space="preserve"> </w:t>
            </w:r>
            <w:br/>
            <w:r>
              <w:rPr/>
              <w:t xml:space="preserve"> https://www.mchs.gov.ru/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2025-04-04T09:22:18+07:00</dcterms:created>
  <dcterms:modified xsi:type="dcterms:W3CDTF">2025-04-04T09:22:18+07:00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