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Почти 37 тыс. работ выполнено в рамках героико-патриотического диктанта «МЧС России - 30 лет во имя жизни»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06.11.2020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Почти 37 тыс. работ выполнено в рамках героико-патриотического диктанта «МЧС России - 30 лет во имя жизни»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ноября в рамках второго Пожарно-спасательного конгресса состоялся героико-патриотический диктант «МЧС России – 30 лет во имя жизни». Диктант был организован на площадке официального интернет-портала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Вопросы онлайн-тестирования коснулись истории и деятельности ведомства за 30 лет. За двухчасовой период активности диктанта выполнено около 37 тыс. работ.</w:t>
            </w:r>
            <w:br/>
            <w:r>
              <w:rPr/>
              <w:t xml:space="preserve"> </w:t>
            </w:r>
            <w:br/>
            <w:r>
              <w:rPr/>
              <w:t xml:space="preserve"> Участниками стали студенты, курсанты, сотрудники системы РСЧС и граждане, интересующиеся деятельностью МЧС России.</w:t>
            </w:r>
            <w:br/>
            <w:r>
              <w:rPr/>
              <w:t xml:space="preserve"> </w:t>
            </w:r>
            <w:br/>
            <w:r>
              <w:rPr/>
              <w:t xml:space="preserve"> Итоги героико-патриотического диктанта будут подведены в течение 3 недель и размещены на интернет-портале.</w:t>
            </w:r>
            <w:br/>
            <w:r>
              <w:rPr/>
              <w:t xml:space="preserve"> </w:t>
            </w:r>
            <w:br/>
            <w:r>
              <w:rPr/>
              <w:t xml:space="preserve"> Участники, показавшие лучшие результаты, получат дипломы Министра МЧС России. Вручение наград состоится в декабре в рамках Всероссийского фестиваля «Созвездие мужества».</w:t>
            </w:r>
            <w:br/>
            <w:r>
              <w:rPr/>
              <w:t xml:space="preserve"> </w:t>
            </w:r>
            <w:br/>
            <w:r>
              <w:rPr/>
              <w:t xml:space="preserve"> «Для ведомства - это первый опыт проведения таких мероприятий. С учетом полученных результатов и заинтересованности регионов, возможно, такой формат станет традиционным», - отметили в МЧС России.</w:t>
            </w:r>
            <w:br/>
            <w:r>
              <w:rPr/>
              <w:t xml:space="preserve"> </w:t>
            </w:r>
            <w:br/>
            <w:r>
              <w:rPr/>
              <w:t xml:space="preserve"> www.mchs.gov.ru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2025-04-05T14:44:37+07:00</dcterms:created>
  <dcterms:modified xsi:type="dcterms:W3CDTF">2025-04-05T14:44:37+07:00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