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01.12.20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30.11.2020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01.12.20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 декабря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слабый снег, днем без осадков, на дорогах гололедица, ветер переменный 2-7 м/с, температура воздуха ночью минус 17…22 °С, местами по северу минус 10…15 °С, по юго-востоку до минус 30 °С, днем минус 5…10 °С, по юго-востоку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переменный 2-7 м/с, температура воздуха ночью минус 13…15 °С, днем минус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 10 ноября в Республике Алтай закончился срок навигации на всех водоемах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Выход на воду после окончания навигации влечет за собой не только административную ответственность для судовладельца, но и значительную опасность для него и пассажиров, поскольку обледеневшее судно в значительной степени склонно к опрокидыванию.</w:t>
            </w:r>
            <w:br/>
            <w:r>
              <w:rPr/>
              <w:t xml:space="preserve"> </w:t>
            </w:r>
            <w:br/>
            <w:r>
              <w:rPr/>
              <w:t xml:space="preserve">  В целях предупреждения происшествий и недопущения гибели людей на водоемах необходимо осуществлять мониторинг водных объектов, не допускать выхода на водные объекты маломерных судов в период закрытия навигации.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водных объектах, связанных с гибелью людей по причине несоблюдения мер безопасности при ловле рыбы и выхода на неокрепший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Образование наледи и подъем уровня малых рек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4. Лавины.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в высокогорных районах республики, преимущественно в Кош-Агачском, Усть-Коксинском и Улаганском районах, связанных с повышенной опасностью пребывания людей в районах самопроизвольного схода локальных снежных лавин.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камнепадов, гололеда, выхода наледи на дорожное полотно в низменных участках местности вблизи рек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На территории всей республики существует вероятность возникновения аварийных ситуаций на системах электро и водоснабжения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2025-04-04T13:45:30+07:00</dcterms:created>
  <dcterms:modified xsi:type="dcterms:W3CDTF">2025-04-04T13:45:30+07:00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