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15.03.2021 08:03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10:00 15.03.2021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2 техногенных пожара.</w:t>
            </w:r>
            <w:br/>
            <w:r>
              <w:rPr/>
              <w:t xml:space="preserve"> </w:t>
            </w:r>
            <w:br/>
            <w:r>
              <w:rPr/>
              <w:t xml:space="preserve"> -15.03.2021 Майминский район, с. Кызыл-Озёк, легковой автомобиль. От МЧС привлекались: 9 человек,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- 15.03.2021 Кош-Агачский район, с. Ташанта, баня, надворные постройки.. От МЧС привлекались: 3 человека;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паводковая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2025-04-05T20:24:42+07:00</dcterms:created>
  <dcterms:modified xsi:type="dcterms:W3CDTF">2025-04-05T20:24:42+07:00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