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Республики Алтай Олег Хорохордин принял участие в Правительственной комиссии по предупреждению и ликвидации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Республики Алтай Олег Хорохордин принял участие в Правительственной комиссии по предупреждению и ликвидации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Республики Алтай Олег Хорохордин в пятницу, 19 марта, принял участие в заседании Правительственной комиссии по предупреждению и ликвидации чрезвычайных ситуаций и обеспечению пожарной безопасности под руководством министра Российской Федерации по делам гражданской обороны, чрезвычайным ситуациям и ликвидации последствий стихийных бедствий Евгения Зиничева.</w:t>
            </w:r>
            <w:br/>
            <w:r>
              <w:rPr/>
              <w:t xml:space="preserve"> </w:t>
            </w:r>
            <w:br/>
            <w:r>
              <w:rPr/>
              <w:t xml:space="preserve"> В режиме видеоконференции в обсуждении вопросов защиты населения и территорий от природных рисков приняли участие в режиме видеосвязи главы субъектов РФ, руководители территориальных органов МЧС России и члены общественного совета при министерстве. Вопросы готовности к пожароопасному сезону и безаварийному пропуску паводковых вод рассмотрены при участии заместителей глав Минприроды и Росводресурсов, сообщает пресс-служба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Евгений Зиничев, в текущем году пожароопасный сезон в отдельных субъектах фактически не прекращался – пожары регистрировались на территории Республики Крым, Ингушетии, в Краснодарском крае. Крупные лесные пожары прошедшей зимой потушены в районе города Сочи, в том числе в Сочинском национальном парке, и в природном парке «Хасанский» Приморского края.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текущего года уже зарегистрировано 43 лесных пожара на площади около 1 тыс. га. Все они произошли из-за неосторожного обращения граждан с огнем. При этом было отмечено, что эффективно организованное взаимодействие заинтересованных ведомств повысило оперативность реагирования подразделений при тушении лесных пожаров. В результате большинство очагов огня ликвидированы в первые сутки.</w:t>
            </w:r>
            <w:br/>
            <w:r>
              <w:rPr/>
              <w:t xml:space="preserve"> </w:t>
            </w:r>
            <w:br/>
            <w:r>
              <w:rPr/>
              <w:t xml:space="preserve"> «Вместе с этим, на территории Центральной России, в отдельных регионах Сибири и Дальнего Востока сформировались обильные снегозапасы. Последний раз подобная ситуация наблюдалась 25 лет назад», – сообщил министр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аномально холодной и снежной зимы высота снежного покрова превышает почти в два раза среднемноголетние значения. Все это может усложнить прохождение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Евгений Зиничев подчеркнул, что в таких условиях важна согласованность межведомственного взаимодействия.</w:t>
            </w:r>
            <w:br/>
            <w:r>
              <w:rPr/>
              <w:t xml:space="preserve"> </w:t>
            </w:r>
            <w:br/>
            <w:r>
              <w:rPr/>
              <w:t xml:space="preserve"> «Все работы по безопасному пропуску паводковых вод, в частности, распиловка и чернение льда, должны быть согласованы с органами управления территориальных подсистем РСЧС и учитывать общую обстановку. Несогласованность в таких действиях недопустима», – добавил министр.</w:t>
            </w:r>
            <w:br/>
            <w:r>
              <w:rPr/>
              <w:t xml:space="preserve"> </w:t>
            </w:r>
            <w:br/>
            <w:r>
              <w:rPr/>
              <w:t xml:space="preserve"> В субъектах реализован основной объем превентивных мероприятий по безаварийному пропуску половодья, завершается подготовка водохранилищ и гидротехнических сооружений к приему и пропуску паводковых вод. Ледорубные и ледокольные работы спланированы на участках рек свыше 1 тыс. км.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предстоящий летне-осенний период в 33 субъектах РФ планируется провести работы по увеличению пропускной способности русел рек на участках протяженностью 190 км, также запланирован капремонт 55 гидротехнических сооружений в 32 субъектах РФ.</w:t>
            </w:r>
            <w:br/>
            <w:r>
              <w:rPr/>
              <w:t xml:space="preserve"> </w:t>
            </w:r>
            <w:br/>
            <w:r>
              <w:rPr/>
              <w:t xml:space="preserve"> В рамках заседания Правительственной комиссии утвержден федеральный план действий по предупреждению и ликвидации чрезвычайных ситуаций на текущий год.</w:t>
            </w:r>
            <w:br/>
            <w:r>
              <w:rPr/>
              <w:t xml:space="preserve"> </w:t>
            </w:r>
            <w:br/>
            <w:r>
              <w:rPr/>
              <w:t xml:space="preserve"> Министр потребовал принять исчерпывающие меры по обеспечению безаварийного пропуска половодья и паводковых вод, оперативной ликвидации природных пожаров и организации защиты от них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Вопросы подготовки к паводкоопасному периоду находятся на особом контроле Правительства Республики Алтай. Для проведения работ по предупреждению и ликвидации ЧС, обусловленных паводком, планируется задействовать 2058 человек и 614 единиц техники, в том числе 33 плавсредства, три вертолета. На сегодняшний день имеется 103 пункта временного размещения населения общей вместимостью более 18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мониторинга уровней воды в реках планируется использовать 23 стационарных водомерных поста и 36 временных, выставляемых главами сельских поселений. Дополнительно для уточнения паводковой обстановки будут привлечены старосты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Организовано информирование органов управления и населения о складывающейся паводковой обстановке, проведена разъяснительная работа с населением по правилам поведения в период прохождения весеннего паводка. При необходимости для оповещения населения будет задействована региональная автоматизированная система централизованного оповещения Республики Алтай, мобильный комплекс информирования и оповещения населения, а также CMC-рассылка.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проверено техническое состояние 29 гидротехнических сооружений, расположенных на территории республики. По результатам обследования установлено, что гидротехнические сооружения региона готовы к пропуску паводка 2021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2025-04-05T15:29:46+07:00</dcterms:created>
  <dcterms:modified xsi:type="dcterms:W3CDTF">2025-04-05T15:29:46+07:00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