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Заседание комиссии по предупреждению и ликвидации ЧС состоялось в Правительстве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17.06.2021 18:06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Заседание комиссии по предупреждению и ликвидации ЧС состоялось в Правительстве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Заседание Комиссии по предупреждению и ликвидации чрезвычайных ситуаций и обеспечению пожарной безопасности региона состоялось в Правительстве Республики Алтай под председательством первого вице-премьера региона Виталия Махалова.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 МЧС России по Республике Алтай Андрей Бурлаков доложил об организации работы по фактическому накоплению резервов материальных ресурсов для ликвидации ЧС межмуниципального и регионального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Он отметил, что перспективные планы фактического накопления имущества материального резерва на 2021 год полностью выполнены в Горно-Алтайске и Майминском районе, частично – в Онгудайском, Кош-Агачском, Усть-Коксинском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Руководителям органов местного самоуправления региона решением КЧС поручено обеспечить выполнение перспективных планов накопления резервов материальных ресурсов, особое внимание уделить материальным средствам, необходимым для организации первоочередного жизнеобеспечения населения и проведения аварийно-спасательных работ в случае ЧС.</w:t>
            </w:r>
            <w:br/>
            <w:r>
              <w:rPr/>
              <w:t xml:space="preserve"> </w:t>
            </w:r>
            <w:br/>
            <w:r>
              <w:rPr/>
              <w:t xml:space="preserve"> Виталий Махалов подчеркнул, что при формировании бюджетов муниципальных образований на 2022 год необходимо предусмотреть финансовые средства на приобретение запасов материально-технических, продовольственных, медицинских и иных средств для обеспечения мероприятий по гражданской обороне.</w:t>
            </w:r>
            <w:br/>
            <w:r>
              <w:rPr/>
              <w:t xml:space="preserve"> </w:t>
            </w:r>
            <w:br/>
            <w:r>
              <w:rPr/>
              <w:t xml:space="preserve"> Кроме того, в ходе заседания председатель комитета по гражданской обороне чрезвычайным ситуациям и пожарной безопасности Республики Алтай Юрий Леонтьев доложил о проведении проверки сохранности и условий хранения резервов материальных ресурсов для ликвидации ЧС межмуниципального и регионального характера Республики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2025-04-04T11:58:18+07:00</dcterms:created>
  <dcterms:modified xsi:type="dcterms:W3CDTF">2025-04-04T11:58:18+07:00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